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ظل التعليمية والصحية ً لفترة طويلة حكرا ّت الخدمات</w:t>
      </w:r>
    </w:p>
    <w:p>
      <w:pPr/>
      <w:r>
        <w:rPr>
          <w:shd w:val="clear" w:fill="eeee80"/>
        </w:rPr>
        <w:t xml:space="preserve">ً في معظم دول العالم</w:t>
      </w:r>
    </w:p>
    <w:p>
      <w:pPr/>
      <w:r>
        <w:rPr>
          <w:shd w:val="clear" w:fill="eeee80"/>
        </w:rPr>
        <w:t xml:space="preserve">المتقدمة والنامية على حدّ سواء.</w:t>
      </w:r>
    </w:p>
    <w:p>
      <w:pPr/>
      <w:r>
        <w:rPr/>
        <w:t xml:space="preserve"> ولكن،</w:t>
      </w:r>
    </w:p>
    <w:p>
      <w:pPr/>
      <w:r>
        <w:rPr>
          <w:shd w:val="clear" w:fill="eeee80"/>
        </w:rPr>
        <w:t xml:space="preserve">المطّ رد للنفقات العمومية على هذين القطاعين</w:t>
      </w:r>
    </w:p>
    <w:p>
      <w:pPr/>
      <w:r>
        <w:rPr>
          <w:shd w:val="clear" w:fill="eeee80"/>
        </w:rPr>
        <w:t xml:space="preserve">لمواكبة تطور المناهج التعليمية والتكنولوجيا الصحية</w:t>
      </w:r>
    </w:p>
    <w:p>
      <w:pPr/>
      <w:r>
        <w:rPr>
          <w:shd w:val="clear" w:fill="eeee80"/>
        </w:rPr>
        <w:t xml:space="preserve">هذين القطاعين ً تدريجيا ولو بمستويات متفاوتة أمام</w:t>
      </w:r>
    </w:p>
    <w:p>
      <w:pPr/>
      <w:r>
        <w:rPr>
          <w:shd w:val="clear" w:fill="eeee80"/>
        </w:rPr>
        <w:t xml:space="preserve">المالي أهم أسباب ّ توجه الدول لتشجيع القطاع</w:t>
      </w:r>
    </w:p>
    <w:p>
      <w:pPr/>
      <w:r>
        <w:rPr>
          <w:shd w:val="clear" w:fill="eeee80"/>
        </w:rPr>
        <w:t xml:space="preserve">ّ الخاص على المساهمة في تمويل احتياجات التوسع</w:t>
      </w:r>
    </w:p>
    <w:p>
      <w:pPr/>
      <w:r>
        <w:rPr>
          <w:shd w:val="clear" w:fill="eeee80"/>
        </w:rPr>
        <w:t xml:space="preserve">والتطوير في الخدمات التعليمية والصحية العمومية،</w:t>
      </w:r>
    </w:p>
    <w:p>
      <w:pPr/>
      <w:r>
        <w:rPr>
          <w:shd w:val="clear" w:fill="eeee80"/>
        </w:rPr>
        <w:t xml:space="preserve">ّ فيما تمثل الفجوة التكنولوجية بين الخدمات</w:t>
      </w:r>
    </w:p>
    <w:p>
      <w:pPr/>
      <w:r>
        <w:rPr>
          <w:shd w:val="clear" w:fill="eeee80"/>
        </w:rPr>
        <w:t xml:space="preserve">ّ الحكومية والخاصة أهم ّ محفز لتوجه الطلب المحلي</w:t>
      </w:r>
    </w:p>
    <w:p>
      <w:pPr/>
      <w:r>
        <w:rPr>
          <w:shd w:val="clear" w:fill="eeee80"/>
        </w:rPr>
        <w:t xml:space="preserve">ّقها صندوق النقد الدولي والبنك</w:t>
      </w:r>
    </w:p>
    <w:p>
      <w:pPr/>
      <w:r>
        <w:rPr>
          <w:shd w:val="clear" w:fill="eeee80"/>
        </w:rPr>
        <w:t xml:space="preserve">الدولي منذ منتصف الثمانينات في العديد من الدول</w:t>
      </w:r>
    </w:p>
    <w:p>
      <w:pPr/>
      <w:r>
        <w:rPr>
          <w:shd w:val="clear" w:fill="eeee80"/>
        </w:rPr>
        <w:t xml:space="preserve">حسا ّسين وأساسيين في اقتصاديات الدول،</w:t>
      </w:r>
    </w:p>
    <w:p>
      <w:pPr/>
      <w:r>
        <w:rPr>
          <w:shd w:val="clear" w:fill="eeee80"/>
        </w:rPr>
        <w:t xml:space="preserve">تلك التي نجحت في تنويع اقتصادها وجعلت من</w:t>
      </w:r>
    </w:p>
    <w:p>
      <w:pPr/>
      <w:r>
        <w:rPr>
          <w:shd w:val="clear" w:fill="eeee80"/>
        </w:rPr>
        <w:t xml:space="preserve">ّ قطاع الخدمات المحرك الأساسي للنمو.</w:t>
      </w:r>
    </w:p>
    <w:p>
      <w:pPr/>
      <w:r>
        <w:rPr>
          <w:shd w:val="clear" w:fill="eeee80"/>
        </w:rPr>
        <w:t xml:space="preserve">تطوير مخزون رأس المال البشري وإنتاجية العمالة،</w:t>
      </w:r>
    </w:p>
    <w:p>
      <w:pPr/>
      <w:r>
        <w:rPr>
          <w:shd w:val="clear" w:fill="eeee80"/>
        </w:rPr>
        <w:t xml:space="preserve">َ فإن قطاع ُ ي الصحة والتعليم يعتبران كذلك مساهمين</w:t>
      </w:r>
    </w:p>
    <w:p>
      <w:pPr/>
      <w:r>
        <w:rPr>
          <w:shd w:val="clear" w:fill="eeee80"/>
        </w:rPr>
        <w:t xml:space="preserve">أساسيين في الناتج المحلي الإجمالي للدول من جهة،</w:t>
      </w:r>
    </w:p>
    <w:p>
      <w:pPr/>
      <w:r>
        <w:rPr>
          <w:shd w:val="clear" w:fill="eeee80"/>
        </w:rPr>
        <w:t xml:space="preserve">وفي سوق العمل من جهة أخرى،</w:t>
      </w:r>
    </w:p>
    <w:p>
      <w:pPr/>
      <w:r>
        <w:rPr>
          <w:shd w:val="clear" w:fill="eeee80"/>
        </w:rPr>
        <w:t xml:space="preserve">هذا المحور من التقرير بالنسبة للاقتصاد الفلسطيني</w:t>
      </w:r>
    </w:p>
    <w:p>
      <w:pPr/>
      <w:r>
        <w:rPr>
          <w:shd w:val="clear" w:fill="eeee80"/>
        </w:rPr>
        <w:t xml:space="preserve">ّ تطورت مساهمة قطاع الخدمات في الناتج المحلي</w:t>
      </w:r>
    </w:p>
    <w:p>
      <w:pPr/>
      <w:r>
        <w:rPr>
          <w:shd w:val="clear" w:fill="eeee80"/>
        </w:rPr>
        <w:t xml:space="preserve">الإجمالي لدولة فلسطين بنسبة 3.</w:t>
      </w:r>
    </w:p>
    <w:p>
      <w:pPr/>
      <w:r>
        <w:rPr>
          <w:shd w:val="clear" w:fill="eeee80"/>
        </w:rPr>
        <w:t xml:space="preserve">َسنتي 2010 و 2019 حيث ارتفعت من 17.</w:t>
      </w:r>
    </w:p>
    <w:p>
      <w:pPr/>
      <w:r>
        <w:rPr>
          <w:shd w:val="clear" w:fill="eeee80"/>
        </w:rPr>
        <w:t xml:space="preserve">في عام 2010 إلى 21 في المائة في عام 2019 ( الشكل</w:t>
      </w:r>
    </w:p>
    <w:p>
      <w:pPr/>
      <w:r>
        <w:rPr/>
        <w:t xml:space="preserve">1) . لكن وعلى الرغم من هذا الارتفاع الملموس ،</w:t>
      </w:r>
    </w:p>
    <w:p>
      <w:pPr/>
      <w:r>
        <w:rPr>
          <w:shd w:val="clear" w:fill="eeee80"/>
        </w:rPr>
        <w:t xml:space="preserve">َ مساهمة قطاعي التعليم والصحة في الناتج المحلي</w:t>
      </w:r>
    </w:p>
    <w:p>
      <w:pPr/>
      <w:r>
        <w:rPr>
          <w:shd w:val="clear" w:fill="eeee80"/>
        </w:rPr>
        <w:t xml:space="preserve">ا ً تطورا خلال الفترة نفسها.</w:t>
      </w:r>
    </w:p>
    <w:p>
      <w:pPr/>
      <w:r>
        <w:rPr>
          <w:shd w:val="clear" w:fill="eeee80"/>
        </w:rPr>
        <w:t xml:space="preserve">حافظت ّحصة قطاع التعليم ّ في الناتج المحلي الإجمالي</w:t>
      </w:r>
    </w:p>
    <w:p>
      <w:pPr/>
      <w:r>
        <w:rPr>
          <w:shd w:val="clear" w:fill="eeee80"/>
        </w:rPr>
        <w:t xml:space="preserve">على المستوى نفسه خلال الفترة الممتدّ ة من 2011 إلى</w:t>
      </w:r>
    </w:p>
    <w:p>
      <w:pPr/>
      <w:r>
        <w:rPr/>
        <w:t xml:space="preserve">2019 في حدود 5.7 في المائة ،الصحة من 3.5 في المائة إلى 2.الفترة. وعلى الرغم من ذلك،</w:t>
      </w:r>
    </w:p>
    <w:p>
      <w:pPr/>
      <w:r>
        <w:rPr>
          <w:shd w:val="clear" w:fill="eeee80"/>
        </w:rPr>
        <w:t xml:space="preserve">الناتج المحلي الإجمالي في دولة فلسطين،</w:t>
      </w:r>
    </w:p>
    <w:p>
      <w:pPr/>
      <w:r>
        <w:rPr>
          <w:shd w:val="clear" w:fill="eeee80"/>
        </w:rPr>
        <w:t xml:space="preserve">8.3 في المائة في عام ،</w:t>
      </w:r>
    </w:p>
    <w:p>
      <w:pPr/>
      <w:r>
        <w:rPr/>
        <w:t xml:space="preserve">المغرب ( 7.6 في المائة ) ومصر ( 4.والأردن ( 8.8 في المائة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2026-10-09T01:44:07+00:00</dcterms:created>
  <dcterms:modified xsi:type="dcterms:W3CDTF">2026-10-09T01:44:07+00:00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