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 كل هذه التجاعيد حول عيني؟ وما هذا الظهر الذي تقوس وانحنى؟ وما هذا النحول وهذا الشحوب ؟ .</w:t>
      </w:r>
    </w:p>
    <w:p>
      <w:pPr/>
      <w:r>
        <w:rPr>
          <w:shd w:val="clear" w:fill="eeee80"/>
        </w:rPr>
        <w:t xml:space="preserve"> أتراني قد نسيت جسمي طول هذه الأعوام ؟ أم تراه الشيطان قد تقاضى الثمن دون أن أعلم؟ وهالني منظري وأنا أضع أصبعي على تلك الخطوط المخيفة على صفحة وجهي كأنها صك بزوال زهرة الحياة إلى الأبد،</w:t>
      </w:r>
    </w:p>
    <w:p>
      <w:pPr/>
      <w:r>
        <w:rPr/>
        <w:t xml:space="preserve"> فما تمالكت أن صحت : الشباب.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2026-10-19T02:17:49+00:00</dcterms:created>
  <dcterms:modified xsi:type="dcterms:W3CDTF">2026-10-19T02:17:49+00:00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