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الأصالة: قوة أن تكون حقيقي فالأصالة هي حجر الزاوية للقيادة الفعالة.  بل تشجع الآخرين أيضا على إحضار ذواتهم الحقيقية إلى الطاولة! ما يميز القادة الرائعين هو قدرتهم على التعافي والتعلم من الشدائد والخروج أقوى من ذي قبل.  ينظر القادة المرنون إلى العقبات على أنها فرص للنمو والتحول.  القادة الطموحين: احتضن المرونة كجزء لا يتجزأ من رحلة القيادة الخاصة بك.  لا يتعلق الأمر بتجنب التحديات ولكن التنقل فيها بنعمة والظهور على الجانب الآخر بقوة مكتشفة حديثا! في مجال القيادة،  تقوم النساء بنحت مساحات تتجاوز التوقعات التقليدية.  يحتاج العالم إلى المزيد من القيادات النسائية، ومن خصائص القيادة النسوية أيضا : تتميز قيادة المرأة بأنها أسلوب مختلف في القيادة أي: أنه يطغى عليها الطابع الأنثوي وهذا ما يميزها في القيادة عن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