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‏"A Doll’s House" هي مسرحية كتبها هنريك إبسن،</w:t>
      </w:r>
    </w:p>
    <w:p>
      <w:pPr/>
      <w:r>
        <w:rPr>
          <w:shd w:val="clear" w:fill="eeee80"/>
        </w:rPr>
        <w:t xml:space="preserve"> امرأة تعيش في حياة مريحة مع زوجها تورفالد.</w:t>
      </w:r>
    </w:p>
    <w:p>
      <w:pPr/>
      <w:r>
        <w:rPr/>
        <w:t xml:space="preserve"> تنكشف الأبعاد الخفية لعلاقتها عندما يتعرض زواجها للاختبار بسبب ماضيها وقرارها الغامض بإخفاء ديونها.</w:t>
      </w:r>
    </w:p>
    <w:p>
      <w:pPr/>
      <w:r>
        <w:rPr>
          <w:shd w:val="clear" w:fill="eeee80"/>
        </w:rPr>
        <w:t xml:space="preserve"> ودور المرأة في المجتمع.</w:t>
      </w:r>
    </w:p>
    <w:p>
      <w:pPr/>
      <w:r>
        <w:rPr>
          <w:shd w:val="clear" w:fill="eeee80"/>
        </w:rPr>
        <w:t xml:space="preserve"> تدرك نورة أن حياتها ليست كما تبدو،</w:t>
      </w:r>
    </w:p>
    <w:p>
      <w:pPr/>
      <w:r>
        <w:rPr/>
        <w:t xml:space="preserve"> مما يدفعها لاتخاذ قرار جذري يغير مسار حياتها.</w:t>
      </w:r>
    </w:p>
    <w:p>
      <w:pPr/>
      <w:r>
        <w:rPr>
          <w:shd w:val="clear" w:fill="eeee80"/>
        </w:rPr>
        <w:t xml:space="preserve"> تترك نورة المنزل بحثًا عن هويتها الحقيقية،</w:t>
      </w:r>
    </w:p>
    <w:p>
      <w:pPr/>
      <w:r>
        <w:rPr>
          <w:shd w:val="clear" w:fill="eeee80"/>
        </w:rPr>
        <w:t xml:space="preserve"> مما يثير نقاشات حول الأدوار التقليدية للمرأة في المجتمع.</w:t>
      </w:r>
    </w:p>
    <w:p>
      <w:pPr/>
      <w:r>
        <w:rPr/>
        <w:t xml:space="preserve">‏"A Doll’s House" ليست قصة حقيقية،</w:t>
      </w:r>
    </w:p>
    <w:p>
      <w:pPr/>
      <w:r>
        <w:rPr>
          <w:shd w:val="clear" w:fill="eeee80"/>
        </w:rPr>
        <w:t xml:space="preserve"> كتبها هنريك إبسن عام 1879،</w:t>
      </w:r>
    </w:p>
    <w:p>
      <w:pPr/>
      <w:r>
        <w:rPr>
          <w:shd w:val="clear" w:fill="eeee80"/>
        </w:rPr>
        <w:t xml:space="preserve"> وتهدف إلى استكشاف قضايا اجتماعية ونفسية من خلال شخصياته.</w:t>
      </w:r>
    </w:p>
    <w:p>
      <w:pPr/>
      <w:r>
        <w:rPr>
          <w:shd w:val="clear" w:fill="eeee80"/>
        </w:rPr>
        <w:t xml:space="preserve"> بينما تستند بعض العناصر إلى تجارب حقيقية للنساء في تلك الفترة،</w:t>
      </w:r>
    </w:p>
    <w:p>
      <w:pPr/>
      <w:r>
        <w:rPr/>
        <w:t xml:space="preserve"> إبسن استخدم الشخصيات والصراعات لتسليط الضوء على التحديات التي تواجهها النساء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2026-09-24T19:03:02+00:00</dcterms:created>
  <dcterms:modified xsi:type="dcterms:W3CDTF">2026-09-24T19:03:02+00:00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