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جريتشن إل هوفمان</w:t>
      </w:r>
    </w:p>
    <w:p>
      <w:pPr/>
      <w:r>
        <w:rPr>
          <w:shd w:val="clear" w:fill="eeee80"/>
        </w:rPr>
        <w:t xml:space="preserve">موسوعة المكتبات وعلوم المكتبات والمعلومات،</w:t>
      </w:r>
    </w:p>
    <w:p>
      <w:pPr/>
      <w:r>
        <w:rPr>
          <w:shd w:val="clear" w:fill="eeee80"/>
        </w:rPr>
        <w:t xml:space="preserve"> المجلد 2/2025</w:t>
      </w:r>
    </w:p>
    <w:p>
      <w:pPr/>
      <w:r>
        <w:rPr>
          <w:shd w:val="clear" w:fill="eeee80"/>
        </w:rPr>
        <w:t xml:space="preserve"> 2018،</w:t>
      </w:r>
    </w:p>
    <w:p>
      <w:pPr/>
      <w:r>
        <w:rPr>
          <w:shd w:val="clear" w:fill="eeee80"/>
        </w:rPr>
        <w:t xml:space="preserve"> ص 386).</w:t>
      </w:r>
    </w:p>
    <w:p>
      <w:pPr/>
      <w:r>
        <w:rPr>
          <w:shd w:val="clear" w:fill="eeee80"/>
        </w:rPr>
        <w:t xml:space="preserve"> توفر كل مكتبة مجموعة من المواد ليستخدمها مجتمعها.</w:t>
      </w:r>
    </w:p>
    <w:p>
      <w:pPr/>
      <w:r>
        <w:rPr/>
        <w:t xml:space="preserve"> ولا يهم إذا كانت المكتبة توفر الوصول فقط إلى المواد المادية المتوفرة في مبنى المكتبة أو الوصول فقط إلى المواد الرقمية المتوفرة عبر الإنترنت.</w:t>
      </w:r>
    </w:p>
    <w:p>
      <w:pPr/>
      <w:r>
        <w:rPr>
          <w:shd w:val="clear" w:fill="eeee80"/>
        </w:rPr>
        <w:t xml:space="preserve"> لمجموعة المكتبة ثلاثة أهداف أساسية: تلبية احتياجات مجتمعها،</w:t>
      </w:r>
    </w:p>
    <w:p>
      <w:pPr/>
      <w:r>
        <w:rPr/>
        <w:t xml:space="preserve"> ودعم مهمة المكتبة وأهدافها وأغراضها،</w:t>
      </w:r>
    </w:p>
    <w:p>
      <w:pPr/>
      <w:r>
        <w:rPr>
          <w:shd w:val="clear" w:fill="eeee80"/>
        </w:rPr>
        <w:t xml:space="preserve"> ومساعدة المكتبة على تلبية التزامات أخرى.</w:t>
      </w:r>
    </w:p>
    <w:p>
      <w:pPr/>
      <w:r>
        <w:rPr>
          <w:shd w:val="clear" w:fill="eeee80"/>
        </w:rPr>
        <w:t xml:space="preserve"> تلبي مجموعة المكتبة احتياجات الأشخاص في مجتمع معين.</w:t>
      </w:r>
    </w:p>
    <w:p>
      <w:pPr/>
      <w:r>
        <w:rPr>
          <w:shd w:val="clear" w:fill="eeee80"/>
        </w:rPr>
        <w:t xml:space="preserve"> والأطفال في المدرسة الابتدائية،</w:t>
      </w:r>
    </w:p>
    <w:p>
      <w:pPr/>
      <w:r>
        <w:rPr>
          <w:shd w:val="clear" w:fill="eeee80"/>
        </w:rPr>
        <w:t xml:space="preserve"> وما إلى ذلك.</w:t>
      </w:r>
    </w:p>
    <w:p>
      <w:pPr/>
      <w:r>
        <w:rPr>
          <w:shd w:val="clear" w:fill="eeee80"/>
        </w:rPr>
        <w:t xml:space="preserve"> يتم دمج بعض المكتبات في مكتبات مشتركة الاستخدام تخدم مجتمعات متعددة،</w:t>
      </w:r>
    </w:p>
    <w:p>
      <w:pPr/>
      <w:r>
        <w:rPr>
          <w:shd w:val="clear" w:fill="eeee80"/>
        </w:rPr>
        <w:t xml:space="preserve"> مثل مكتبة المدرسة الثانوية التي تعمل أيضًا كمكتبة عامة.</w:t>
      </w:r>
    </w:p>
    <w:p>
      <w:pPr/>
      <w:r>
        <w:rPr/>
        <w:t xml:space="preserve"> وقد يشمل المجتمع عدة مجموعات فرعية من الأشخاص (على سبيل المثال طلاب تاريخ الفن في الجامعة، ومزارعي القمح في بلدة). ومع ذلك،</w:t>
      </w:r>
    </w:p>
    <w:p>
      <w:pPr/>
      <w:r>
        <w:rPr>
          <w:shd w:val="clear" w:fill="eeee80"/>
        </w:rPr>
        <w:t xml:space="preserve"> لا توجد المكتبات ومجتمعاتها في فراغ.</w:t>
      </w:r>
    </w:p>
    <w:p>
      <w:pPr/>
      <w:r>
        <w:rPr/>
        <w:t xml:space="preserve"> فهي تتأثر بالظروف السياسية والاقتصادية والتعليمية والدينية والاجتماعية والثقافية الأوسع.</w:t>
      </w:r>
    </w:p>
    <w:p>
      <w:pPr/>
      <w:r>
        <w:rPr>
          <w:shd w:val="clear" w:fill="eeee80"/>
        </w:rPr>
        <w:t xml:space="preserve"> ويجب تقييم المجموعات باستمرار للتأكد من أنها تلبي الاحتياجات والأولويات المتغيرة للمجتمع.</w:t>
      </w:r>
    </w:p>
    <w:p>
      <w:pPr/>
      <w:r>
        <w:rPr/>
        <w:t xml:space="preserve"> ودعم البحث، وتلبية الاحتياجات المعلوماتية،</w:t>
      </w:r>
    </w:p>
    <w:p>
      <w:pPr/>
      <w:r>
        <w:rPr>
          <w:shd w:val="clear" w:fill="eeee80"/>
        </w:rPr>
        <w:t xml:space="preserve"> وجمع الثقافة والحفاظ عليها،</w:t>
      </w:r>
    </w:p>
    <w:p>
      <w:pPr/>
      <w:r>
        <w:rPr/>
        <w:t xml:space="preserve"> وغير ذلك الكثير.</w:t>
      </w:r>
    </w:p>
    <w:p>
      <w:pPr/>
      <w:r>
        <w:rPr>
          <w:shd w:val="clear" w:fill="eeee80"/>
        </w:rPr>
        <w:t xml:space="preserve"> هذه المهام والأهداف والغايات،</w:t>
      </w:r>
    </w:p>
    <w:p>
      <w:pPr/>
      <w:r>
        <w:rPr>
          <w:shd w:val="clear" w:fill="eeee80"/>
        </w:rPr>
        <w:t xml:space="preserve"> تدفع كيفية تطوير المجموعات وتنظيمها وإدارتها في كل مكتبة.</w:t>
      </w:r>
    </w:p>
    <w:p>
      <w:pPr/>
      <w:r>
        <w:rPr>
          <w:shd w:val="clear" w:fill="eeee80"/>
        </w:rPr>
        <w:t xml:space="preserve"> على سبيل المثال،</w:t>
      </w:r>
    </w:p>
    <w:p>
      <w:pPr/>
      <w:r>
        <w:rPr>
          <w:shd w:val="clear" w:fill="eeee80"/>
        </w:rPr>
        <w:t xml:space="preserve"> ستوفر المكتبة العامة التي تخدم عامة السكان إمكانية الوصول إلى مواد ترفيهية أكثر من مكتبة بحثية متخصصة.</w:t>
      </w:r>
    </w:p>
    <w:p>
      <w:pPr/>
      <w:r>
        <w:rPr/>
        <w:t xml:space="preserve"> ستوفر مكتبة البحث المتخصصة إمكانية الوصول إلى مواد بحثية أكثر تخصصًا من مكتبة المدرسة الثانوية.</w:t>
      </w:r>
    </w:p>
    <w:p>
      <w:pPr/>
      <w:r>
        <w:rPr>
          <w:shd w:val="clear" w:fill="eeee80"/>
        </w:rPr>
        <w:t xml:space="preserve">توفير الوصول إلى مواد تعليمية أكثر من مكتبة الأعمال.</w:t>
      </w:r>
    </w:p>
    <w:p>
      <w:pPr/>
      <w:r>
        <w:rPr>
          <w:shd w:val="clear" w:fill="eeee80"/>
        </w:rPr>
        <w:t xml:space="preserve">مهمة كل مكتبة ومن تخدمهم.</w:t>
      </w:r>
    </w:p>
    <w:p>
      <w:pPr/>
      <w:r>
        <w:rPr/>
        <w:t xml:space="preserve">الوفاء بالتزامات أخرى.</w:t>
      </w:r>
    </w:p>
    <w:p>
      <w:pPr/>
      <w:r>
        <w:rPr>
          <w:shd w:val="clear" w:fill="eeee80"/>
        </w:rPr>
        <w:t xml:space="preserve"> مثل</w:t>
      </w:r>
    </w:p>
    <w:p>
      <w:pPr/>
      <w:r>
        <w:rPr/>
        <w:t xml:space="preserve"> والكتب النادرة،</w:t>
      </w:r>
    </w:p>
    <w:p>
      <w:pPr/>
      <w:r>
        <w:rPr>
          <w:shd w:val="clear" w:fill="eeee80"/>
        </w:rPr>
        <w:t xml:space="preserve"> والعناصر الفريدة،</w:t>
      </w:r>
    </w:p>
    <w:p>
      <w:pPr/>
      <w:r>
        <w:rPr>
          <w:shd w:val="clear" w:fill="eeee80"/>
        </w:rPr>
        <w:t xml:space="preserve">قد تمنح المنظمة الأم أيضًا مكتبة مسؤولية الاحتفاظ بهذه المجموعات وإدارتها.</w:t>
      </w:r>
    </w:p>
    <w:p>
      <w:pPr/>
      <w:r>
        <w:rPr>
          <w:shd w:val="clear" w:fill="eeee80"/>
        </w:rPr>
        <w:t xml:space="preserve"> على سبيل المثال،</w:t>
      </w:r>
    </w:p>
    <w:p>
      <w:pPr/>
      <w:r>
        <w:rPr>
          <w:shd w:val="clear" w:fill="eeee80"/>
        </w:rPr>
        <w:t xml:space="preserve"> يمكن للحكومة المحلية أن تأمر مكتبتها العامة بتخزين عناصر التاريخ المحلي.</w:t>
      </w:r>
    </w:p>
    <w:p>
      <w:pPr/>
      <w:r>
        <w:rPr>
          <w:shd w:val="clear" w:fill="eeee80"/>
        </w:rPr>
        <w:t xml:space="preserve"> يمكن للمكتبات أيضًا أن تبرم اتفاقيات جمع مع مكتبات أو منظمات أخرى تلزم المكتبات بجمع مواد معينة.</w:t>
      </w:r>
    </w:p>
    <w:p>
      <w:pPr/>
      <w:r>
        <w:rPr>
          <w:shd w:val="clear" w:fill="eeee80"/>
        </w:rPr>
        <w:t xml:space="preserve"> قد تتفق مكتبتان أكاديميتان على جمع مواد معينة.</w:t>
      </w:r>
    </w:p>
    <w:p>
      <w:pPr/>
      <w:r>
        <w:rPr>
          <w:shd w:val="clear" w:fill="eeee80"/>
        </w:rPr>
        <w:t xml:space="preserve"> إذا كانت المكتبة أ لديها مجموعة قوية من العلوم الإنسانية والمكتبة ب لديها مجموعة زراعية قوية،</w:t>
      </w:r>
    </w:p>
    <w:p>
      <w:pPr/>
      <w:r>
        <w:rPr>
          <w:shd w:val="clear" w:fill="eeee80"/>
        </w:rPr>
        <w:t xml:space="preserve"> يسمح هذا لكل مكتبة بالتركيز على نقاط قوتها مع منح مستخدميها إمكانية الوصول إلى المزيد من المواد.</w:t>
      </w:r>
    </w:p>
    <w:p>
      <w:pPr/>
      <w:r>
        <w:rPr/>
        <w:t xml:space="preserve">أحجام ومواقع عديدة. يمكن أن تكون مجموعات المكتبات كبيرة للغاية أو صغيرة للغاية، على سبيل المثال،</w:t>
      </w:r>
    </w:p>
    <w:p>
      <w:pPr/>
      <w:r>
        <w:rPr>
          <w:shd w:val="clear" w:fill="eeee80"/>
        </w:rPr>
        <w:t xml:space="preserve"> يوركشاير الذي يغطي مساحة 44 فدانًا (المكتبة البريطانية،</w:t>
      </w:r>
    </w:p>
    <w:p>
      <w:pPr/>
      <w:r>
        <w:rPr>
          <w:shd w:val="clear" w:fill="eeee80"/>
        </w:rPr>
        <w:t xml:space="preserve"> وهذا يختلف تمامًا عن مكتبة عامة صغيرة مثل مكتبة هارفي التذكارية في باركمان،</w:t>
      </w:r>
    </w:p>
    <w:p>
      <w:pPr/>
      <w:r>
        <w:rPr>
          <w:shd w:val="clear" w:fill="eeee80"/>
        </w:rPr>
        <w:t xml:space="preserve"> المكتبة عبارة عن غرفة واحدة فقط في مكتب المدينة،</w:t>
      </w:r>
    </w:p>
    <w:p>
      <w:pPr/>
      <w:r>
        <w:rPr/>
        <w:t xml:space="preserve"> وفي عام 2021،</w:t>
      </w:r>
    </w:p>
    <w:p>
      <w:pPr/>
      <w:r>
        <w:rPr>
          <w:shd w:val="clear" w:fill="eeee80"/>
        </w:rPr>
        <w:t xml:space="preserve"> كان لديها 1015 عنصرًا فقط في مجموعتها (معهد خدمات المتاحف والمكتبات،</w:t>
      </w:r>
    </w:p>
    <w:p>
      <w:pPr/>
      <w:r>
        <w:rPr>
          <w:shd w:val="clear" w:fill="eeee80"/>
        </w:rPr>
        <w:t xml:space="preserve"> 2023).</w:t>
      </w:r>
    </w:p>
    <w:p>
      <w:pPr/>
      <w:r>
        <w:rPr>
          <w:shd w:val="clear" w:fill="eeee80"/>
        </w:rPr>
        <w:t xml:space="preserve">مجموعة متنوعة من المحتوى.</w:t>
      </w:r>
    </w:p>
    <w:p>
      <w:pPr/>
      <w:r>
        <w:rPr>
          <w:shd w:val="clear" w:fill="eeee80"/>
        </w:rPr>
        <w:t xml:space="preserve"> تحتوي مجموعات المكتبات على مجموعة متنوعة من المحتوى في جميع الموضوعات والأنواع والأشكال،</w:t>
      </w:r>
    </w:p>
    <w:p>
      <w:pPr/>
      <w:r>
        <w:rPr>
          <w:shd w:val="clear" w:fill="eeee80"/>
        </w:rPr>
        <w:t xml:space="preserve"> تحدد كل مكتبة ما يجب جمعه ويمكنها شراء المواد المادية أو الإلكترونية،</w:t>
      </w:r>
    </w:p>
    <w:p>
      <w:pPr/>
      <w:r>
        <w:rPr>
          <w:shd w:val="clear" w:fill="eeee80"/>
        </w:rPr>
        <w:t xml:space="preserve"> أو ترخيص قواعد البيانات التي تحتوي على مواد إلكترونية،</w:t>
      </w:r>
    </w:p>
    <w:p>
      <w:pPr/>
      <w:r>
        <w:rPr>
          <w:shd w:val="clear" w:fill="eeee80"/>
        </w:rPr>
        <w:t xml:space="preserve"> بشكل عام،</w:t>
      </w:r>
    </w:p>
    <w:p>
      <w:pPr/>
      <w:r>
        <w:rPr/>
        <w:t xml:space="preserve"> ستجمع المكتبات كتابًا كاملاً،</w:t>
      </w:r>
    </w:p>
    <w:p>
      <w:pPr/>
      <w:r>
        <w:rPr>
          <w:shd w:val="clear" w:fill="eeee80"/>
        </w:rPr>
        <w:t xml:space="preserve"> وليس فصلًا واحدًا فقط من كتاب؛</w:t>
      </w:r>
    </w:p>
    <w:p>
      <w:pPr/>
      <w:r>
        <w:rPr>
          <w:shd w:val="clear" w:fill="eeee80"/>
        </w:rPr>
        <w:t xml:space="preserve"> العديد من مجلدات عنوان مجلة،</w:t>
      </w:r>
    </w:p>
    <w:p>
      <w:pPr/>
      <w:r>
        <w:rPr>
          <w:shd w:val="clear" w:fill="eeee80"/>
        </w:rPr>
        <w:t xml:space="preserve"> وليس مجرد إصدار واحد.</w:t>
      </w:r>
    </w:p>
    <w:p>
      <w:pPr/>
      <w:r>
        <w:rPr>
          <w:shd w:val="clear" w:fill="eeee80"/>
        </w:rPr>
        <w:t xml:space="preserve"> ومع ذلك،</w:t>
      </w:r>
    </w:p>
    <w:p>
      <w:pPr/>
      <w:r>
        <w:rPr/>
        <w:t xml:space="preserve"> ويمكنها جمع المواد الصحفية المحلية والباطلة،</w:t>
      </w:r>
    </w:p>
    <w:p>
      <w:pPr/>
      <w:r>
        <w:rPr>
          <w:shd w:val="clear" w:fill="eeee80"/>
        </w:rPr>
        <w:t xml:space="preserve"> ويمكنها اختيار جمع أجزاء من المواد،</w:t>
      </w:r>
    </w:p>
    <w:p>
      <w:pPr/>
      <w:r>
        <w:rPr>
          <w:shd w:val="clear" w:fill="eeee80"/>
        </w:rPr>
        <w:t xml:space="preserve">الرسائل والأطروحات،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2026-09-10T22:12:34+00:00</dcterms:created>
  <dcterms:modified xsi:type="dcterms:W3CDTF">2026-09-10T22:12:34+00:00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