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م)يحسب أفلاطون هناك عالمان : عالم المثل خاص بالأرواح أو العقول ومنه تتكون النفس،</w:t>
      </w:r>
    </w:p>
    <w:p>
      <w:pPr/>
      <w:r>
        <w:rPr>
          <w:shd w:val="clear" w:fill="eeee80"/>
        </w:rPr>
        <w:t xml:space="preserve"> وعالم الحس المادي ومنه يتكون الجسم.</w:t>
      </w:r>
    </w:p>
    <w:p>
      <w:pPr/>
      <w:r>
        <w:rPr>
          <w:shd w:val="clear" w:fill="eeee80"/>
        </w:rPr>
        <w:t xml:space="preserve"> وعندما تهبط النفس إلى عالم الحس تتكون النفس الإنسانية،</w:t>
      </w:r>
    </w:p>
    <w:p>
      <w:pPr/>
      <w:r>
        <w:rPr>
          <w:shd w:val="clear" w:fill="eeee80"/>
        </w:rPr>
        <w:t xml:space="preserve"> فتكون على أصناف: صنف النفس العاقلة (الفلاسفة) مركزها الرأس وهي التي تولد التفكير والإدراك والتعلم،</w:t>
      </w:r>
    </w:p>
    <w:p>
      <w:pPr/>
      <w:r>
        <w:rPr>
          <w:shd w:val="clear" w:fill="eeee80"/>
        </w:rPr>
        <w:t xml:space="preserve"> وصنف النفس الغضبية (طبقة الحراس) مكانها القلب ومهمتها الموازنة بين النفس العاقلة والنفس الشهوانية،</w:t>
      </w:r>
    </w:p>
    <w:p>
      <w:pPr/>
      <w:r>
        <w:rPr>
          <w:shd w:val="clear" w:fill="eeee80"/>
        </w:rPr>
        <w:t xml:space="preserve"> ثم صنف النفس الشهوانية العمال والزراع ومكانها البطن وتسعى إلى إرضاء النزعات الغريزية.</w:t>
      </w:r>
    </w:p>
    <w:p>
      <w:pPr/>
      <w:r>
        <w:rPr>
          <w:shd w:val="clear" w:fill="eeee80"/>
        </w:rPr>
        <w:t xml:space="preserve"> فما طبيعة العلاقة بين النفس والجسد لدى أفلاطون ؟ لقد جسد أفلاطون تلك العلاقة في أسطورة العربة يقودها سائق ويجرها .</w:t>
      </w:r>
    </w:p>
    <w:p>
      <w:pPr/>
      <w:r>
        <w:rPr>
          <w:shd w:val="clear" w:fill="eeee80"/>
        </w:rPr>
        <w:t xml:space="preserve">جوادان حيث مثل سائق العربة بالعقل،</w:t>
      </w:r>
    </w:p>
    <w:p>
      <w:pPr/>
      <w:r>
        <w:rPr>
          <w:shd w:val="clear" w:fill="eeee80"/>
        </w:rPr>
        <w:t xml:space="preserve"> مع وجود جواد مرن يرمز للإرادة (النفس الغضبية وجواد جموح ( شهواني) فالنفس والجسد بحسب أفلاطون منفصلان فہمابمثابة الربان والسفينة 29أرسطو ( 374-322 ق.</w:t>
      </w:r>
    </w:p>
    <w:p>
      <w:pPr/>
      <w:r>
        <w:rPr>
          <w:shd w:val="clear" w:fill="eeee80"/>
        </w:rPr>
        <w:t xml:space="preserve">م)يرى أرسطو أن العقل والجسد مترابطان ويشبه علاقتهما بالعلاقة بين التمثال وصورته فكما أن مادة التمثال تتوافق مع الجسد،</w:t>
      </w:r>
    </w:p>
    <w:p>
      <w:pPr/>
      <w:r>
        <w:rPr>
          <w:shd w:val="clear" w:fill="eeee80"/>
        </w:rPr>
        <w:t xml:space="preserve"> فإن صورته تتوافق مع الروح أو العقل.</w:t>
      </w:r>
    </w:p>
    <w:p>
      <w:pPr/>
      <w:r>
        <w:rPr>
          <w:shd w:val="clear" w:fill="eeee80"/>
        </w:rPr>
        <w:t xml:space="preserve"> فمن المستحيل فصل صورة التمثال عن مادة الرخام الخاصة به دون تدمير التمثال.</w:t>
      </w:r>
    </w:p>
    <w:p>
      <w:pPr/>
      <w:r>
        <w:rPr>
          <w:shd w:val="clear" w:fill="eeee80"/>
        </w:rPr>
        <w:t xml:space="preserve"> وعلى هذا الأساس يمكن اعتبار العقل وظيفة من وظائف الجسم،</w:t>
      </w:r>
    </w:p>
    <w:p>
      <w:pPr/>
      <w:r>
        <w:rPr>
          <w:shd w:val="clear" w:fill="eeee80"/>
        </w:rPr>
        <w:t xml:space="preserve"> حيث شبه أرسطو العلاقة بين العقل والجسم بالعلاقة بين عضو الحس ووظيفته،</w:t>
      </w:r>
    </w:p>
    <w:p>
      <w:pPr/>
      <w:r>
        <w:rPr>
          <w:shd w:val="clear" w:fill="eeee80"/>
        </w:rPr>
        <w:t xml:space="preserve"> مثل العلاقة بين وظيفة البصر والعين.</w:t>
      </w:r>
    </w:p>
    <w:p>
      <w:pPr/>
      <w:r>
        <w:rPr/>
        <w:t xml:space="preserve"> لا يعتبر الإنسان كاملا إلا إذا كان الجسم والعقل حاضرين معا.</w:t>
      </w:r>
    </w:p>
    <w:p>
      <w:pPr/>
      <w:r>
        <w:rPr>
          <w:shd w:val="clear" w:fill="eeee80"/>
        </w:rPr>
        <w:t xml:space="preserve"> وكما أنه من المستحيل فصل البصر عن العين دون إتلاف العين فمن المستحيل أيضا فصل الجسم عن العقل دون إفناء الإنسان .</w:t>
      </w:r>
    </w:p>
    <w:p>
      <w:pPr/>
      <w:r>
        <w:rPr>
          <w:shd w:val="clear" w:fill="eeee80"/>
        </w:rPr>
        <w:t xml:space="preserve"> ومن الواضح إذن أن النفس حسب أرسطو ليست منفصلة عن الجسم.</w:t>
      </w:r>
    </w:p>
    <w:p>
      <w:pPr/>
      <w:r>
        <w:rPr/>
        <w:t xml:space="preserve"> إن مبدأ "العقل وظيفة الجسم" لدى أرسطو قاده إلى تصنيف الكائنات الحية على أساس وظائفها إلى ثلاثة أنواع : وهي النبات،</w:t>
      </w:r>
    </w:p>
    <w:p>
      <w:pPr/>
      <w:r>
        <w:rPr>
          <w:shd w:val="clear" w:fill="eeee80"/>
        </w:rPr>
        <w:t xml:space="preserve"> فوظيفة النبات هي عملية الامتصاص والتغذية وذلك بهدف حفظ الحياة وبقاء النوع،</w:t>
      </w:r>
    </w:p>
    <w:p>
      <w:pPr/>
      <w:r>
        <w:rPr/>
        <w:t xml:space="preserve"> وهي موجودة في النبات والحيوان ولكن في النبات بشكل أكثر .</w:t>
      </w:r>
    </w:p>
    <w:p>
      <w:pPr/>
      <w:r>
        <w:rPr>
          <w:shd w:val="clear" w:fill="eeee80"/>
        </w:rPr>
        <w:t xml:space="preserve"> كما تتمثل الوظيفة الأساسية للحيوان بالرغم من اعتماده على التغذية في الإحساس والحركة التي تتيح له الاستجابة لمؤثرات البيئة والتنقل بينما لا تكون هذه الوظيفة ضرورية للنباتات،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2026-09-07T20:44:00+00:00</dcterms:created>
  <dcterms:modified xsi:type="dcterms:W3CDTF">2026-09-07T20:44:00+00:00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