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في ظلّ المخاض الثوريّ الكبير للشعب الفلسطيني لتحقيق عدالته؛  تتولد أيدلوجيات مختلفة لمسيرة التحرير،  وتنقسم الذات الفلسطينية على نفسها؛  فمنهم من يؤيدها (من البحر إلى النهر) ومنهم يؤمن بقاعدة (الوطنية والتحرير)،  وآخرون يؤمنون بالقوميّة العربيّة ذراعًا للتحرير؛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فاختلفت الأفكار وتعددت الرؤى والطموحات.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2. ومنهم مَنْ آمن بالفكر الماركسي (الصراعُ صراعٌ طبقيّ ) بين الاشتراكيّة والرأسماليّة والبرجوازيّة والطبقات الكادحة،  ففكرهم محوره الكدح الاجتماعي أمثال: الثائر الأديب غسان كنفاني في روايته وقصصه من مثل رواية رجال في الشمس حيث أنّ معظم الشخصيات كادحة عاملة،  ورواية أم سعد العاملة الكادحة التي زرعت عرق دالية ناشف،  ثم أورق ثورة في نهاية الرواية،  فأنتجوا أدباً ماركسيّاً أو صفته “الأدب اليساري” عند النُقّاد. 3. منهم مَنْ آمن بالفكر القومي (الصراع صراع عربيّ_صهيونيّ) بحيث يؤمن هؤلاء القوميون بالعروبة كعقيدة؛  أي أنّ الصراع الفلسطيني صراع لا يتجزأ من القومية العربية،  ونظروا إلى فلسطين على أنّها عروبية الأصل والنخاع،  كما مثّلها الشاعر محمود درويش في بعض مراحله الشعرية فآمن بقوميته العربيّة “سجّل أنا عربي.  ورقم بطاقتي خمسونَ ألف “،  وسميح القاسم في “سربيّة الصحراء” رغم ما حدث بعد ذلك من انقلاب على القوميّة العربيّة .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وتدعو الداجة إلى الحكمة والتعقل أو كما قال طه حسين: “أنّها دجاجة عاقلة جدّ عاقلة”،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يتعاطف مع اللاجئين الفلسطينيين وقضيتهم العادلة عند زار مخيم اللجوء في الأردن.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ومَن خرج منها يكن ذلك طوعًا لا قسرًا،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فأين سندرج نصوص الأدباء الذين كتبوا بلغات مغايرة مثل اللغة الإنجليزية والعبرية والفرنسية ،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وإبراهيم الصوص كتب روايته (بعيداً عن القدس ) باللغة الفرنسية ،  وهناك الكاتبة الفلسطينية غادة الكرميّ كتبت مذكراتها (البحث عن فاطمة)،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أما مَنْ حَمل القلم والسلاح هو أديب المقاومة أكثرها عمقاً والتزامًا بالحق والعدالة ،  ورحم شاعر المقاومة والوطن توفيق زيّاد : في القلوبِ الخضر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