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ثم غاب الشرق العربي في مجاهل الانحطاط،</w:t>
      </w:r>
    </w:p>
    <w:p>
      <w:pPr/>
      <w:r>
        <w:rPr>
          <w:shd w:val="clear" w:fill="eeee80"/>
        </w:rPr>
        <w:t xml:space="preserve"> واشع في الغرب نور الانبعاث،</w:t>
      </w:r>
    </w:p>
    <w:p>
      <w:pPr/>
      <w:r>
        <w:rPr>
          <w:shd w:val="clear" w:fill="eeee80"/>
        </w:rPr>
        <w:t xml:space="preserve"> فقامت سنة الحياة تدبر لقاء جديدا بين الشرق والغرب ثم عن طريق الارساليات الاجنبية الي البلاد العربية،</w:t>
      </w:r>
    </w:p>
    <w:p>
      <w:pPr/>
      <w:r>
        <w:rPr>
          <w:shd w:val="clear" w:fill="eeee80"/>
        </w:rPr>
        <w:t xml:space="preserve"> والبعثات العربية الى الغرب.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2026-10-21T02:23:53+00:00</dcterms:created>
  <dcterms:modified xsi:type="dcterms:W3CDTF">2026-10-21T02:23:53+00:00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