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الدخول في مشروع استثماري جديد يتطلب التعرف على تقسيمات السوق ونوع العملاء المحتملين من</w:t>
      </w:r>
    </w:p>
    <w:p>
      <w:pPr/>
      <w:r>
        <w:rPr>
          <w:shd w:val="clear" w:fill="eeee80"/>
        </w:rPr>
        <w:t xml:space="preserve">خلال دراسة أنماط وسلوكيات وخصائص مختلف المجموعات المكونة لهذا السوق.</w:t>
      </w:r>
    </w:p>
    <w:p>
      <w:pPr/>
      <w:r>
        <w:rPr>
          <w:shd w:val="clear" w:fill="eeee80"/>
        </w:rPr>
        <w:t xml:space="preserve">هناك مجموعة من الأسس التي يمكن استخدامها لتحقيق هدف تجزئة السوق،</w:t>
      </w:r>
    </w:p>
    <w:p>
      <w:pPr/>
      <w:r>
        <w:rPr>
          <w:shd w:val="clear" w:fill="eeee80"/>
        </w:rPr>
        <w:t xml:space="preserve">وعوامل أخرى كثيرة تساعد في إيجاد تصور واضح لدى المستثمر عن طبيعة العملاء المرتقبين ودوافع الشراء</w:t>
      </w:r>
    </w:p>
    <w:p>
      <w:pPr/>
      <w:r>
        <w:rPr>
          <w:shd w:val="clear" w:fill="eeee80"/>
        </w:rPr>
        <w:t xml:space="preserve">الاختلاف في الفئة العمرية له دور كبير في تحديد الاستجابة وردود الفعل للوسيلة الإعلانية المستخدمة في</w:t>
      </w:r>
    </w:p>
    <w:p>
      <w:pPr/>
      <w:r>
        <w:rPr>
          <w:shd w:val="clear" w:fill="eeee80"/>
        </w:rPr>
        <w:t xml:space="preserve">تشير الدراسات إلى أن الأثرياء أ كثر قابلية واستجابة لتجربة منتجات جديدة من الطبقة الاجتماعية</w:t>
      </w:r>
    </w:p>
    <w:p>
      <w:pPr/>
      <w:r>
        <w:rPr>
          <w:shd w:val="clear" w:fill="eeee80"/>
        </w:rPr>
        <w:t xml:space="preserve">المتوسطة الذين يميلون إلى التركيز على ما يقدمه المنتج من وظيفة بغض النظر عن كونه منتجاًجديداًأم</w:t>
      </w:r>
    </w:p>
    <w:p>
      <w:pPr/>
      <w:r>
        <w:rPr>
          <w:shd w:val="clear" w:fill="eeee80"/>
        </w:rPr>
        <w:t xml:space="preserve">قديماًيعرض في السوق منذ فترة.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2026-08-25T02:49:02+00:00</dcterms:created>
  <dcterms:modified xsi:type="dcterms:W3CDTF">2026-08-25T02:49:02+00:00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