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أ- التنفيذ العيني: دفع التعرّض من جانب البائع</w:t>
      </w:r>
    </w:p>
    <w:p>
      <w:pPr/>
      <w:r>
        <w:rPr/>
        <w:t xml:space="preserve">اذا صدر تعرض قانوني من طرف الغير،</w:t>
      </w:r>
    </w:p>
    <w:p>
      <w:pPr/>
      <w:r>
        <w:rPr>
          <w:shd w:val="clear" w:fill="eeee80"/>
        </w:rPr>
        <w:t xml:space="preserve"> فيكون البائع في هذه الحالة ملزما بتنفيذ التزامه عينيا و ذلك بدفع التعرّض،</w:t>
      </w:r>
    </w:p>
    <w:p>
      <w:pPr/>
      <w:r>
        <w:rPr/>
        <w:t xml:space="preserve"> ويكون كذلك من خلال تدخّله في الدعوى المرفوعة ضد المشتري من قبل الغير ،</w:t>
      </w:r>
    </w:p>
    <w:p>
      <w:pPr/>
      <w:r>
        <w:rPr>
          <w:shd w:val="clear" w:fill="eeee80"/>
        </w:rPr>
        <w:t xml:space="preserve"> ففي هذه الحالة على البائع أن يثبت بكل الوسائل،</w:t>
      </w:r>
    </w:p>
    <w:p>
      <w:pPr/>
      <w:r>
        <w:rPr>
          <w:shd w:val="clear" w:fill="eeee80"/>
        </w:rPr>
        <w:t xml:space="preserve"> و ينفي كل حق يدعيه الغير على المبيع،</w:t>
      </w:r>
    </w:p>
    <w:p>
      <w:pPr/>
      <w:r>
        <w:rPr/>
        <w:t xml:space="preserve"> طبقا لأحكام المادة 372 ق.</w:t>
      </w:r>
    </w:p>
    <w:p>
      <w:pPr/>
      <w:r>
        <w:rPr>
          <w:shd w:val="clear" w:fill="eeee80"/>
        </w:rPr>
        <w:t xml:space="preserve">م ) إذا رفعت على المشتري دعوى استحقاق المبيع كان على البائع حسب الأحوال و وفقا لقانون الإجراءات المدنية أن يتدخل في الخصومة إلى جانب المشتري أو أن يحل فيها محله إذا أعلم البائع في الوقت المناسب و لم يتدخل في الخصام وجب عليه الضمان،</w:t>
      </w:r>
    </w:p>
    <w:p>
      <w:pPr/>
      <w:r>
        <w:rPr/>
        <w:t xml:space="preserve"> إلا إذا أثبت أن الحكم الصادر في الدعوى كان نتيجة تدليس، أو خطأ جسيم صادر من المشتري.ويتجسّد ذلك في الأحوال التالية:</w:t>
      </w:r>
    </w:p>
    <w:p>
      <w:pPr/>
      <w:r>
        <w:rPr>
          <w:shd w:val="clear" w:fill="eeee80"/>
        </w:rPr>
        <w:t xml:space="preserve">أ-1- حالة تدخل البائع في دعوى الاستحقاق:</w:t>
      </w:r>
    </w:p>
    <w:p>
      <w:pPr/>
      <w:r>
        <w:rPr>
          <w:shd w:val="clear" w:fill="eeee80"/>
        </w:rPr>
        <w:t xml:space="preserve">تقتضي هذه الحالة تدخل البائع في الخصومة بعد رفع الغير دعوى الاستحقاق على المبيع يدعي فيها حقا عليه،</w:t>
      </w:r>
    </w:p>
    <w:p>
      <w:pPr/>
      <w:r>
        <w:rPr>
          <w:shd w:val="clear" w:fill="eeee80"/>
        </w:rPr>
        <w:t xml:space="preserve"> فينبغي في هذه الحالة أن يقوم المشتري بإعلام البائع بهذا التعرض،</w:t>
      </w:r>
    </w:p>
    <w:p>
      <w:pPr/>
      <w:r>
        <w:rPr/>
        <w:t xml:space="preserve"> و ليس لهذا الاعلام أو الإخطار شكل معيّن، فقد يكون كتابيا أو حتى شفهيا ،حول الإخطار يقع عبئ الاثبات على المشتري.</w:t>
      </w:r>
    </w:p>
    <w:p>
      <w:pPr/>
      <w:r>
        <w:rPr>
          <w:shd w:val="clear" w:fill="eeee80"/>
        </w:rPr>
        <w:t xml:space="preserve">كما يمكن تصوّر تدخّل البائع من تلقاء نفسه لكونه ملزم بضمان التعرض،</w:t>
      </w:r>
    </w:p>
    <w:p>
      <w:pPr/>
      <w:r>
        <w:rPr/>
        <w:t xml:space="preserve">تصوّر أن يقوم الغير بإدخال البائع في الخصام عن طريق عريضة ادخال في الخصام،</w:t>
      </w:r>
    </w:p>
    <w:p>
      <w:pPr/>
      <w:r>
        <w:rPr>
          <w:shd w:val="clear" w:fill="eeee80"/>
        </w:rPr>
        <w:t xml:space="preserve"> يصير البائع طرفا في الدعوى إلى جانب المشتري،</w:t>
      </w:r>
    </w:p>
    <w:p>
      <w:pPr/>
      <w:r>
        <w:rPr>
          <w:shd w:val="clear" w:fill="eeee80"/>
        </w:rPr>
        <w:t xml:space="preserve"> و هذا ما يسمح لهذا الأخير من الخروج من الخصومة بعد حلول البائع محله كطرف أصيل اتجاه الغير،</w:t>
      </w:r>
    </w:p>
    <w:p>
      <w:pPr/>
      <w:r>
        <w:rPr/>
        <w:t xml:space="preserve">من دفع التعرّض اتجاه الغير يكون قد نفّذ التزامه عينيا ( كأن يثبت بأن حق الغير غير نفاذ، بعدم تقييده في المحافظة العقارية في صورة حق الرهن أو يثبت بطلان سند الحق أو انتهاء مدة الايجار .الخ) و في هذه الحالة يستقر المبيع في حوزة المشتري،</w:t>
      </w:r>
    </w:p>
    <w:p>
      <w:pPr/>
      <w:r>
        <w:rPr>
          <w:shd w:val="clear" w:fill="eeee80"/>
        </w:rPr>
        <w:t xml:space="preserve"> ففي هذه الحالة ما على المشتري الاّ التمسك بأحكام التعويض الاستحقاقي                                                           </w:t>
      </w:r>
    </w:p>
    <w:p>
      <w:pPr/>
      <w:r>
        <w:rPr>
          <w:shd w:val="clear" w:fill="eeee80"/>
        </w:rPr>
        <w:t xml:space="preserve">أ-2- حالة رفض البائع التدخل رغم اعلامه من قبل المشتري:  </w:t>
      </w:r>
    </w:p>
    <w:p>
      <w:pPr/>
      <w:r>
        <w:rPr>
          <w:shd w:val="clear" w:fill="eeee80"/>
        </w:rPr>
        <w:t xml:space="preserve"> ففي هذه الحالة قد يرفض البائع التدخل في الخصام رغم اعلامه من قبل المشتري بأنّ الغير يدعي حقا على المبيع،</w:t>
      </w:r>
    </w:p>
    <w:p>
      <w:pPr/>
      <w:r>
        <w:rPr/>
        <w:t xml:space="preserve"> و هذه الحالة لا تخلو من بعض الفرضيات:</w:t>
      </w:r>
    </w:p>
    <w:p>
      <w:pPr/>
      <w:r>
        <w:rPr>
          <w:shd w:val="clear" w:fill="eeee80"/>
        </w:rPr>
        <w:t xml:space="preserve">الفرضية الأولى: أن يقوم المشتري بالدفاع عن نفسه و ذلك بأن يثبت للغير بأنه ليس له حق على المبيع ،</w:t>
      </w:r>
    </w:p>
    <w:p>
      <w:pPr/>
      <w:r>
        <w:rPr>
          <w:shd w:val="clear" w:fill="eeee80"/>
        </w:rPr>
        <w:t xml:space="preserve"> وتستجيب المحكمة لهذا الطلب وترفض بدورها طلبات الغير،</w:t>
      </w:r>
    </w:p>
    <w:p>
      <w:pPr/>
      <w:r>
        <w:rPr/>
        <w:t xml:space="preserve"> فإذا نجح المشتري في دفع التعرض دون تدخل البائع،التي أنفقها في الدعوى و في اثبات ادعائه ( مثلا استخراج وثائق تثبت حقه على المبيع أو القيام بخبرة والاستعانة بمحامي.الخ).</w:t>
      </w:r>
    </w:p>
    <w:p>
      <w:pPr/>
      <w:r>
        <w:rPr>
          <w:shd w:val="clear" w:fill="eeee80"/>
        </w:rPr>
        <w:t xml:space="preserve">الفرضية الثانية: أن يعترف المشتري بالحق الذي يدعيه الغير أو يقوم بإجراء صلح مع الغير دون انتظار صدور الحكم ،</w:t>
      </w:r>
    </w:p>
    <w:p>
      <w:pPr/>
      <w:r>
        <w:rPr>
          <w:shd w:val="clear" w:fill="eeee80"/>
        </w:rPr>
        <w:t xml:space="preserve"> لكن على شرط أن يكون هذا التصالح تم بحسن نية أي دون غش و تواطأ وقت اعترافه بحق الغير أو اجراء الصلح،</w:t>
      </w:r>
    </w:p>
    <w:p>
      <w:pPr/>
      <w:r>
        <w:rPr>
          <w:shd w:val="clear" w:fill="eeee80"/>
        </w:rPr>
        <w:t xml:space="preserve"> فهنا يمكن للمشتري الرجوع على</w:t>
      </w:r>
    </w:p>
    <w:p>
      <w:pPr/>
      <w:r>
        <w:rPr>
          <w:shd w:val="clear" w:fill="eeee80"/>
        </w:rPr>
        <w:t xml:space="preserve"> اذا تم استحقاق المبيع من طرف الغير،</w:t>
      </w:r>
    </w:p>
    <w:p>
      <w:pPr/>
      <w:r>
        <w:rPr/>
        <w:t xml:space="preserve"> المادة 373 ق، و أما إذا تم الإقرار و الصلح بين الغير والمشتري بسوء نية فلا يلزم البائع بالضمان بحيث يفقد المشتري حقه بالرجوع بدعوى التعويض الاستحقاقي على البائع.</w:t>
      </w:r>
    </w:p>
    <w:p>
      <w:pPr/>
      <w:r>
        <w:rPr>
          <w:shd w:val="clear" w:fill="eeee80"/>
        </w:rPr>
        <w:t xml:space="preserve"> وفي مقابل ذلك فالمشتري قد تسرع في الإقرار و الصلح،</w:t>
      </w:r>
    </w:p>
    <w:p>
      <w:pPr/>
      <w:r>
        <w:rPr>
          <w:shd w:val="clear" w:fill="eeee80"/>
        </w:rPr>
        <w:t xml:space="preserve"> أما إذا لم يتم لإقرار و الصلح ،</w:t>
      </w:r>
    </w:p>
    <w:p>
      <w:pPr/>
      <w:r>
        <w:rPr>
          <w:shd w:val="clear" w:fill="eeee80"/>
        </w:rPr>
        <w:t xml:space="preserve"> وحكمت المحكمة باستحقاق الغير للمبيع</w:t>
      </w:r>
    </w:p>
    <w:p>
      <w:pPr/>
      <w:r>
        <w:rPr>
          <w:shd w:val="clear" w:fill="eeee80"/>
        </w:rPr>
        <w:t xml:space="preserve"> فهنا يحق للمشتري الرجوع على البائع بدعوى التعويض الاستحقاقي عن نزع اليد.</w:t>
      </w:r>
    </w:p>
    <w:p>
      <w:pPr/>
      <w:r>
        <w:rPr>
          <w:shd w:val="clear" w:fill="eeee80"/>
        </w:rPr>
        <w:t xml:space="preserve">أ-3- حالة عدم تدخل البائع بسبب عدم اخطاره من طرف المشتري:</w:t>
      </w:r>
    </w:p>
    <w:p>
      <w:pPr/>
      <w:r>
        <w:rPr>
          <w:shd w:val="clear" w:fill="eeee80"/>
        </w:rPr>
        <w:t xml:space="preserve">قد لا يتدخل البائع في دعوى استحقاق المرفوعة من الغير على المشتري ،</w:t>
      </w:r>
    </w:p>
    <w:p>
      <w:pPr/>
      <w:r>
        <w:rPr/>
        <w:t xml:space="preserve"> ففي هذه الحالة يمكن أن ينجح المشتري في دفع التعرض، لكن في الحالة المقابلة،</w:t>
      </w:r>
    </w:p>
    <w:p>
      <w:pPr/>
      <w:r>
        <w:rPr>
          <w:shd w:val="clear" w:fill="eeee80"/>
        </w:rPr>
        <w:t xml:space="preserve"> اذا ما أقر المشتري أو أجرى صلحا</w:t>
      </w:r>
    </w:p>
    <w:p>
      <w:pPr/>
      <w:r>
        <w:rPr/>
        <w:t xml:space="preserve">الغير و اعترف بحقه على المبيع،</w:t>
      </w:r>
    </w:p>
    <w:p>
      <w:pPr/>
      <w:r>
        <w:rPr>
          <w:shd w:val="clear" w:fill="eeee80"/>
        </w:rPr>
        <w:t xml:space="preserve"> أو خسر الدعوى باستحقاق الغير المبيع كليا أو جزئيا،</w:t>
      </w:r>
    </w:p>
    <w:p>
      <w:pPr/>
      <w:r>
        <w:rPr>
          <w:shd w:val="clear" w:fill="eeee80"/>
        </w:rPr>
        <w:t xml:space="preserve"> لأنّه قصر</w:t>
      </w:r>
    </w:p>
    <w:p>
      <w:pPr/>
      <w:r>
        <w:rPr>
          <w:shd w:val="clear" w:fill="eeee80"/>
        </w:rPr>
        <w:t xml:space="preserve"> كما جاء في المادة 372 الفقرة 2 ق.</w:t>
      </w:r>
    </w:p>
    <w:p>
      <w:pPr/>
      <w:r>
        <w:rPr/>
        <w:t xml:space="preserve">م .</w:t>
      </w:r>
    </w:p>
    <w:p>
      <w:pPr/>
      <w:r>
        <w:rPr>
          <w:shd w:val="clear" w:fill="eeee80"/>
        </w:rPr>
        <w:t xml:space="preserve">يؤدي إلى رفض دعوى الاستحقاق) مع كما يمكن أن يتجنّب المشتري نزع اليد الكلي أو الجزئي عن المبيع ،</w:t>
      </w:r>
    </w:p>
    <w:p>
      <w:pPr/>
      <w:r>
        <w:rPr>
          <w:shd w:val="clear" w:fill="eeee80"/>
        </w:rPr>
        <w:t xml:space="preserve"> من خلال دفع مبلغ</w:t>
      </w:r>
    </w:p>
    <w:p>
      <w:pPr/>
      <w:r>
        <w:rPr/>
        <w:t xml:space="preserve">من النقود للغير المعترض أو يقوم بإعطائه شيء آخر مقابل المبيع،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2026-09-08T14:34:34+00:00</dcterms:created>
  <dcterms:modified xsi:type="dcterms:W3CDTF">2026-09-08T14:34:34+00:00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