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الجزائر مصدرا للمادة الاولية وسوقا للمواد المصنعة ورغم ذلك ظلت الصناعة غداة الاستقلال مشلولة بسبب:</w:t>
      </w:r>
    </w:p>
    <w:p>
      <w:pPr/>
      <w:r>
        <w:rPr>
          <w:shd w:val="clear" w:fill="eeee80"/>
        </w:rPr>
        <w:t xml:space="preserve">_تركز معظم الوحدات الصناعية في المدن الكبرى.</w:t>
      </w:r>
    </w:p>
    <w:p>
      <w:pPr/>
      <w:r>
        <w:rPr>
          <w:shd w:val="clear" w:fill="eeee80"/>
        </w:rPr>
        <w:t xml:space="preserve">_الاعتماد على الصناعة الاستخراجية نشاطها يقتصر على معالجة بعض المواد الاولية الزراعية و بعض الصناعات الاستخراجية لتلبية حاجيات المعمرين.</w:t>
      </w:r>
    </w:p>
    <w:p>
      <w:pPr/>
      <w:r>
        <w:rPr>
          <w:shd w:val="clear" w:fill="eeee80"/>
        </w:rPr>
        <w:t xml:space="preserve">_ انعدام وجود قاعدة صناعية بسبب المعامل المغلقة و المخربة.</w:t>
      </w:r>
    </w:p>
    <w:p>
      <w:pPr/>
      <w:r>
        <w:rPr>
          <w:shd w:val="clear" w:fill="eeee80"/>
        </w:rPr>
        <w:t xml:space="preserve">_ ضعف تاهيل اليد العاملة وانعدام الاطارات المسيطرة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2026-09-07T20:09:22+00:00</dcterms:created>
  <dcterms:modified xsi:type="dcterms:W3CDTF">2026-09-07T20:09:22+00:00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