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وَقَاطِبَة </w:t>
      </w:r>
    </w:p>
    <w:p>
      <w:pPr/>
      <w:r>
        <w:rPr>
          <w:shd w:val="clear" w:fill="eeee80"/>
        </w:rPr>
        <w:t xml:space="preserve"> فهذه أربعة  أَما مَعْشَرٌ وَمَعَاشِرُ،</w:t>
      </w:r>
    </w:p>
    <w:p>
      <w:pPr/>
      <w:r>
        <w:rPr>
          <w:shd w:val="clear" w:fill="eeee80"/>
        </w:rPr>
        <w:t xml:space="preserve"> فلا رَيْبَ في أنهما من جملة صيغ العُمُوم،</w:t>
      </w:r>
    </w:p>
    <w:p>
      <w:pPr/>
      <w:r>
        <w:rPr>
          <w:shd w:val="clear" w:fill="eeee80"/>
        </w:rPr>
        <w:t xml:space="preserve"> وإن لم يتعرض أحدٌ لعدهما فيها سوى القَرَافِي فيما وقَعْتُ عليه ؛</w:t>
      </w:r>
    </w:p>
    <w:p>
      <w:pPr/>
      <w:r>
        <w:rPr>
          <w:shd w:val="clear" w:fill="eeee80"/>
        </w:rPr>
        <w:t xml:space="preserve"> أنه ،</w:t>
      </w:r>
    </w:p>
    <w:p>
      <w:pPr/>
      <w:r>
        <w:rPr>
          <w:shd w:val="clear" w:fill="eeee80"/>
        </w:rPr>
        <w:t xml:space="preserve"> لَمَّا نَزَلَ قَولُهُ تَعَالَى: ﴿وَأَنذِرْ عَشِيرَتَكَ الْأَقْرَبِينَ ﴾ [الشعراء : ٢١٤] ،</w:t>
      </w:r>
    </w:p>
    <w:p>
      <w:pPr/>
      <w:r>
        <w:rPr>
          <w:shd w:val="clear" w:fill="eeee80"/>
        </w:rPr>
        <w:t xml:space="preserve"> وعنه ؛</w:t>
      </w:r>
    </w:p>
    <w:p>
      <w:pPr/>
      <w:r>
        <w:rPr>
          <w:shd w:val="clear" w:fill="eeee80"/>
        </w:rPr>
        <w:t xml:space="preserve"> أنه قال : «نَحْنُ - مَعَاشِرَ الأَنْبِيَاءِ - لاَ نُورَثُ » ،</w:t>
      </w:r>
    </w:p>
    <w:p>
      <w:pPr/>
      <w:r>
        <w:rPr>
          <w:shd w:val="clear" w:fill="eeee80"/>
        </w:rPr>
        <w:t xml:space="preserve"> وهو بهذا اللفظ بسند صحيح.</w:t>
      </w:r>
    </w:p>
    <w:p>
      <w:pPr/>
      <w:r>
        <w:rPr>
          <w:shd w:val="clear" w:fill="eeee80"/>
        </w:rPr>
        <w:t xml:space="preserve"> قال الجوهري في الصحاح»: مَعَاشِرُ الناسِ جماعتُهُمْ،</w:t>
      </w:r>
    </w:p>
    <w:p>
      <w:pPr/>
      <w:r>
        <w:rPr>
          <w:shd w:val="clear" w:fill="eeee80"/>
        </w:rPr>
        <w:t xml:space="preserve"> وحكى الأزهري عن الليث بن المُظَفّر ؛</w:t>
      </w:r>
    </w:p>
    <w:p>
      <w:pPr/>
      <w:r>
        <w:rPr>
          <w:shd w:val="clear" w:fill="eeee80"/>
        </w:rPr>
        <w:t xml:space="preserve"> أنه قال : المَعْشَرُ : كُلُّ جماعة أمرهم واحد كالمسلمين والمشركين .</w:t>
      </w:r>
    </w:p>
    <w:p>
      <w:pPr/>
      <w:r>
        <w:rPr>
          <w:shd w:val="clear" w:fill="eeee80"/>
        </w:rPr>
        <w:t xml:space="preserve"> ولا واحِدَ له من لفظه .</w:t>
      </w:r>
    </w:p>
    <w:p>
      <w:pPr/>
      <w:r>
        <w:rPr>
          <w:shd w:val="clear" w:fill="eeee80"/>
        </w:rPr>
        <w:t xml:space="preserve"> والمعشر الجن والإنس .</w:t>
      </w:r>
    </w:p>
    <w:p>
      <w:pPr/>
      <w:r>
        <w:rPr>
          <w:shd w:val="clear" w:fill="eeee80"/>
        </w:rPr>
        <w:t xml:space="preserve"> فأئمة اللغَةِ متفقُونَ على أَنه بمعنى الجميع،</w:t>
      </w:r>
    </w:p>
    <w:p>
      <w:pPr/>
      <w:r>
        <w:rPr>
          <w:shd w:val="clear" w:fill="eeee80"/>
        </w:rPr>
        <w:t xml:space="preserve"> والاستعمال الشائع قديماً وحديثاً يَدُلُّ أَنَّهُ عليه،</w:t>
      </w:r>
    </w:p>
    <w:p>
      <w:pPr/>
      <w:r>
        <w:rPr>
          <w:shd w:val="clear" w:fill="eeee80"/>
        </w:rPr>
        <w:t xml:space="preserve"> لكونه من أسماء الأجناس،</w:t>
      </w:r>
    </w:p>
    <w:p>
      <w:pPr/>
      <w:r>
        <w:rPr>
          <w:shd w:val="clear" w:fill="eeee80"/>
        </w:rPr>
        <w:t xml:space="preserve"> كما في بقيَّتها ،</w:t>
      </w:r>
    </w:p>
    <w:p>
      <w:pPr/>
      <w:r>
        <w:rPr>
          <w:shd w:val="clear" w:fill="eeee80"/>
        </w:rPr>
        <w:t xml:space="preserve"> فاكْتَفَوا بذكر اسم الجنسِ في صيغ العُمُومِ عن إفرادِ هذا بالذكْرِ لدخُولِهِ تَحْتَهُ فيردُّ عَلَى مَنْ يقولُ بأن اسم الجنس المضاف،</w:t>
      </w:r>
    </w:p>
    <w:p>
      <w:pPr/>
      <w:r>
        <w:rPr>
          <w:shd w:val="clear" w:fill="eeee80"/>
        </w:rPr>
        <w:t xml:space="preserve"> وجَوْهَرِ لفْظِهِ،</w:t>
      </w:r>
    </w:p>
    <w:p>
      <w:pPr/>
      <w:r>
        <w:rPr>
          <w:shd w:val="clear" w:fill="eeee80"/>
        </w:rPr>
        <w:t xml:space="preserve"> وذلك قدر زائد على كونه اسم جنس،</w:t>
      </w:r>
    </w:p>
    <w:p>
      <w:pPr/>
      <w:r>
        <w:rPr>
          <w:shd w:val="clear" w:fill="eeee80"/>
        </w:rPr>
        <w:t xml:space="preserve"> كالناس والقَوْمِ ونحوهما،</w:t>
      </w:r>
    </w:p>
    <w:p>
      <w:pPr/>
      <w:r>
        <w:rPr>
          <w:shd w:val="clear" w:fill="eeee80"/>
        </w:rPr>
        <w:t xml:space="preserve"> كالأنبياء،</w:t>
      </w:r>
    </w:p>
    <w:p>
      <w:pPr/>
      <w:r>
        <w:rPr>
          <w:shd w:val="clear" w:fill="eeee80"/>
        </w:rPr>
        <w:t xml:space="preserve"> وبني آدم ففيه معنى الإحاطة والشمول من بنيته،</w:t>
      </w:r>
    </w:p>
    <w:p>
      <w:pPr/>
      <w:r>
        <w:rPr>
          <w:shd w:val="clear" w:fill="eeee80"/>
        </w:rPr>
        <w:t xml:space="preserve"> وحينئذ فيجيء البَحْتُ المتقدم في كل وجَمِيع،</w:t>
      </w:r>
    </w:p>
    <w:p>
      <w:pPr/>
      <w:r>
        <w:rPr>
          <w:shd w:val="clear" w:fill="eeee80"/>
        </w:rPr>
        <w:t xml:space="preserve"> هل العموم مستفاد الأول،</w:t>
      </w:r>
    </w:p>
    <w:p>
      <w:pPr/>
      <w:r>
        <w:rPr>
          <w:shd w:val="clear" w:fill="eeee80"/>
        </w:rPr>
        <w:t xml:space="preserve"> أو مستفاد من تلك الصيغة،</w:t>
      </w:r>
    </w:p>
    <w:p>
      <w:pPr/>
      <w:r>
        <w:rPr>
          <w:shd w:val="clear" w:fill="eeee80"/>
        </w:rPr>
        <w:t xml:space="preserve"> مثلُ : «فَعَلَهُ النَّاسُ عَامَّةٌ،</w:t>
      </w:r>
    </w:p>
    <w:p>
      <w:pPr/>
      <w:r>
        <w:rPr>
          <w:shd w:val="clear" w:fill="eeee80"/>
        </w:rPr>
        <w:t xml:space="preserve"> وهو خلاف الخصوص،</w:t>
      </w:r>
    </w:p>
    <w:p>
      <w:pPr/>
      <w:r>
        <w:rPr>
          <w:shd w:val="clear" w:fill="eeee80"/>
        </w:rPr>
        <w:t xml:space="preserve"> وكذلك كافة أيضاً.</w:t>
      </w:r>
    </w:p>
    <w:p>
      <w:pPr/>
      <w:r>
        <w:rPr>
          <w:shd w:val="clear" w:fill="eeee80"/>
        </w:rPr>
        <w:t xml:space="preserve"> قال الزجاج في قوله تعالى: ادْخُلُوا فِي السِّلْم كَافَّة .</w:t>
      </w:r>
    </w:p>
    <w:p>
      <w:pPr/>
      <w:r>
        <w:rPr>
          <w:shd w:val="clear" w:fill="eeee80"/>
        </w:rPr>
        <w:t xml:space="preserve"> والإحاطة،</w:t>
      </w:r>
    </w:p>
    <w:p>
      <w:pPr/>
      <w:r>
        <w:rPr>
          <w:shd w:val="clear" w:fill="eeee80"/>
        </w:rPr>
        <w:t xml:space="preserve"> أي: في جميع شرائعِهِ،</w:t>
      </w:r>
    </w:p>
    <w:p>
      <w:pPr/>
      <w:r>
        <w:rPr>
          <w:shd w:val="clear" w:fill="eeee80"/>
        </w:rPr>
        <w:t xml:space="preserve"> وهو المنع ،</w:t>
      </w:r>
    </w:p>
    <w:p>
      <w:pPr/>
      <w:r>
        <w:rPr>
          <w:shd w:val="clear" w:fill="eeee80"/>
        </w:rPr>
        <w:t xml:space="preserve"> ومنه رَجُلٌ مكفوفٌ ،</w:t>
      </w:r>
    </w:p>
    <w:p>
      <w:pPr/>
      <w:r>
        <w:rPr>
          <w:shd w:val="clear" w:fill="eeee80"/>
        </w:rPr>
        <w:t xml:space="preserve"> أي : كُفَّ بَصَرُهُ عن النظر،</w:t>
      </w:r>
    </w:p>
    <w:p>
      <w:pPr/>
      <w:r>
        <w:rPr>
          <w:shd w:val="clear" w:fill="eeee80"/>
        </w:rPr>
        <w:t xml:space="preserve"> ثم قال : ومعنى الآية : ابْلُغُوا فِي السّلم منتَهَى شرائعِهِ،</w:t>
      </w:r>
    </w:p>
    <w:p>
      <w:pPr/>
      <w:r>
        <w:rPr>
          <w:shd w:val="clear" w:fill="eeee80"/>
        </w:rPr>
        <w:t xml:space="preserve"> حتى يَكُفَّ عَنْ عَدُوِّكُمْ مَنْ لَم يَدْخُلْ فِيه .</w:t>
      </w:r>
    </w:p>
    <w:p>
      <w:pPr/>
      <w:r>
        <w:rPr>
          <w:shd w:val="clear" w:fill="eeee80"/>
        </w:rPr>
        <w:t xml:space="preserve"> وقال أيضاً في قوله تعالى: ﴿وَقَاتِلُوا المُشْرِكِينَ كَافةً ﴾ [التوبة: ٣٦] نصب «كافة» على الحال،</w:t>
      </w:r>
    </w:p>
    <w:p>
      <w:pPr/>
      <w:r>
        <w:rPr>
          <w:shd w:val="clear" w:fill="eeee80"/>
        </w:rPr>
        <w:t xml:space="preserve"> كالعَافِيَةِ والعَاقِبَة،</w:t>
      </w:r>
    </w:p>
    <w:p>
      <w:pPr/>
      <w:r>
        <w:rPr>
          <w:shd w:val="clear" w:fill="eeee80"/>
        </w:rPr>
        <w:t xml:space="preserve"> هذا مذهبُ النحويين ؛</w:t>
      </w:r>
    </w:p>
    <w:p>
      <w:pPr/>
      <w:r>
        <w:rPr>
          <w:shd w:val="clear" w:fill="eeee80"/>
        </w:rPr>
        <w:t xml:space="preserve"> وكذلك قال الأزهري ،</w:t>
      </w:r>
    </w:p>
    <w:p>
      <w:pPr/>
      <w:r>
        <w:rPr>
          <w:shd w:val="clear" w:fill="eeee80"/>
        </w:rPr>
        <w:t xml:space="preserve">وغيره من أئمة اللغة : «الكافةُ» الجميعُ من النَّاسِ،</w:t>
      </w:r>
    </w:p>
    <w:p>
      <w:pPr/>
      <w:r>
        <w:rPr>
          <w:shd w:val="clear" w:fill="eeee80"/>
        </w:rPr>
        <w:t xml:space="preserve"> أي: كُلُّهُمْ ،</w:t>
      </w:r>
    </w:p>
    <w:p>
      <w:pPr/>
      <w:r>
        <w:rPr>
          <w:shd w:val="clear" w:fill="eeee80"/>
        </w:rPr>
        <w:t xml:space="preserve"> وقولُ ابْنِ رَوَاحَةَ رضي الله عنه - : [الطويل] .</w:t>
      </w:r>
    </w:p>
    <w:p>
      <w:pPr/>
      <w:r>
        <w:rPr>
          <w:shd w:val="clear" w:fill="eeee80"/>
        </w:rPr>
        <w:t xml:space="preserve"> ٥٦ - فَسِرْنَا إِلَيْهِمْ كَافَةً فِي رِحَالِهِمْ جَمِيعاً عَلَيْنَا الْبَيْضُ ولا نَتَخَشْعُ إنما خففه للضّرورة؛</w:t>
      </w:r>
    </w:p>
    <w:p>
      <w:pPr/>
      <w:r>
        <w:rPr>
          <w:shd w:val="clear" w:fill="eeee80"/>
        </w:rPr>
        <w:t xml:space="preserve"> وأما قاطبةً،</w:t>
      </w:r>
    </w:p>
    <w:p>
      <w:pPr/>
      <w:r>
        <w:rPr>
          <w:shd w:val="clear" w:fill="eeee80"/>
        </w:rPr>
        <w:t xml:space="preserve"> فقد نص أئمة اللغَةِ عَلَى أَنَّها للعموم.</w:t>
      </w:r>
    </w:p>
    <w:p>
      <w:pPr/>
      <w:r>
        <w:rPr>
          <w:shd w:val="clear" w:fill="eeee80"/>
        </w:rPr>
        <w:t xml:space="preserve"> أي : جَميعاً،</w:t>
      </w:r>
    </w:p>
    <w:p>
      <w:pPr/>
      <w:r>
        <w:rPr>
          <w:shd w:val="clear" w:fill="eeee80"/>
        </w:rPr>
        <w:t xml:space="preserve"> اسم يدلُّ على العموم وحكى الأزهري عن اللَّيْثِ ؛</w:t>
      </w:r>
    </w:p>
    <w:p>
      <w:pPr/>
      <w:r>
        <w:rPr>
          <w:shd w:val="clear" w:fill="eeee80"/>
        </w:rPr>
        <w:t xml:space="preserve"> أنه قال: قاطبة اسْمٌ يَجْمَعُ كُلَّ جيلٍ من النَّاسِ ؛</w:t>
      </w:r>
    </w:p>
    <w:p>
      <w:pPr/>
      <w:r>
        <w:rPr>
          <w:shd w:val="clear" w:fill="eeee80"/>
        </w:rPr>
        <w:t xml:space="preserve"> كقولك : جاء العَرَبُ قاطبةً،</w:t>
      </w:r>
    </w:p>
    <w:p>
      <w:pPr/>
      <w:r>
        <w:rPr>
          <w:shd w:val="clear" w:fill="eeee80"/>
        </w:rPr>
        <w:t xml:space="preserve"> لا تستعمل إلأ حالاً.</w:t>
      </w:r>
    </w:p>
    <w:p>
      <w:pPr/>
      <w:r>
        <w:rPr>
          <w:shd w:val="clear" w:fill="eeee80"/>
        </w:rPr>
        <w:t xml:space="preserve"> أي جَمِيعُهُمْ .</w:t>
      </w:r>
    </w:p>
    <w:p>
      <w:pPr/>
      <w:r>
        <w:rPr>
          <w:shd w:val="clear" w:fill="eeee80"/>
        </w:rPr>
        <w:t xml:space="preserve"> ، هكذا يقال : نَكِرَةٌ منصوبةٌ َغيْرُ مضافة،</w:t>
      </w:r>
    </w:p>
    <w:p>
      <w:pPr/>
      <w:r>
        <w:rPr>
          <w:shd w:val="clear" w:fill="eeee80"/>
        </w:rPr>
        <w:t xml:space="preserve"> ونصبها على المصدر أو الحال فهذا اتفاق من الأئِمَّة على عدّها من أدواتِ العُمُوم،</w:t>
      </w:r>
    </w:p>
    <w:p>
      <w:pPr/>
      <w:r>
        <w:rPr>
          <w:shd w:val="clear" w:fill="eeee80"/>
        </w:rPr>
        <w:t xml:space="preserve"> وهذه الألفاظ الأربعة مختلفة في الاستعمال،</w:t>
      </w:r>
    </w:p>
    <w:p>
      <w:pPr/>
      <w:r>
        <w:rPr>
          <w:shd w:val="clear" w:fill="eeee80"/>
        </w:rPr>
        <w:t xml:space="preserve"> وقَاطِبَةٌ لا تستعمل مضافةً؛</w:t>
      </w:r>
    </w:p>
    <w:p>
      <w:pPr/>
      <w:r>
        <w:rPr>
          <w:shd w:val="clear" w:fill="eeee80"/>
        </w:rPr>
        <w:t xml:space="preserve"> كما ذكر سيبويه وغيره،</w:t>
      </w:r>
    </w:p>
    <w:p>
      <w:pPr/>
      <w:r>
        <w:rPr>
          <w:shd w:val="clear" w:fill="eeee80"/>
        </w:rPr>
        <w:t xml:space="preserve"> وعامة وكافة يستعملان مضافَيْنِ وحالين،</w:t>
      </w:r>
    </w:p>
    <w:p>
      <w:pPr/>
      <w:r>
        <w:rPr>
          <w:shd w:val="clear" w:fill="eeee80"/>
        </w:rPr>
        <w:t xml:space="preserve"> وكلها واردة على من لم يذكُرُهَا من صيغ العموم،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2026-08-16T01:20:51+00:00</dcterms:created>
  <dcterms:modified xsi:type="dcterms:W3CDTF">2026-08-16T01:20:51+00:00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