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اللیاقة البدنیة والسـن :  ترتفع اللیاقة البدنیة بسرعة فى المراحل الأولى من تطور النمو الجسـمى وتصـل إلـى أقصـى تطـور فـى  سـن ٢٣ ســنة ،  وبعـد هــذا النمـو تتطــور ولكـن بشــكل أقـل وأبطــأ ،  وفـى حــوالى سـن ٦٥ ســنة تحـدث لهــا  اضطرابات وهبوط مفاجئ فتضعف ولا سیما عند الأفراد الذین لا یمارسون الأنشطة البدنیة . ویؤكـد الخبــراء علـى ضــرورة الابتعـاد عــن تــدریبات التقویــة الخاصـة بالریاضــات المختلفــة فــى مراحــل  التطـور والنمـو السـریع حتـى سـن ١٥ سـنة لأن الأجهـزة الداخلیـة حتـى هـذه المرحلـة لـم تكتمـل وظیفیـا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