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Flores-Mireles A.L., Walker J.N., Caparon M., Hultgren S.J(2015).Urinary tract infections: Epidemiology, mechanisms of infectionand treatment options. </w:t></w:r></w:p><w:p><w:pPr/><w:r><w:rPr><w:shd w:val="clear" w:fill="eeee80"/></w:rPr><w:t xml:space="preserve">Nat.</w:t></w:r></w:p><w:p><w:pPr/><w:r><w:rPr/><w:t xml:space="preserve"> </w:t></w:r></w:p><w:p><w:pPr/><w:r><w:rPr><w:shd w:val="clear" w:fill="eeee80"/></w:rPr><w:t xml:space="preserve">Rev.</w:t></w:r></w:p><w:p><w:pPr/><w:r><w:rPr/><w:t xml:space="preserve"> Microbiol. </w:t></w:r></w:p><w:p><w:pPr/><w:r><w:rPr><w:shd w:val="clear" w:fill="eeee80"/></w:rPr><w:t xml:space="preserve">doi: 10.10382.</w:t></w:r></w:p><w:p><w:pPr/><w:r><w:rPr/><w:t xml:space="preserve">– Murray B.O., Flores C., Williams C., Flusberg D.A., Marr E.E.,Kwiatkowska K.M., Charest J.L., Isenberg B.C., Rohn J.R.(2021).Recurrent Urinary Tract Infection: A Mystery in Search of BetterModel Systems. </w:t></w:r></w:p><w:p><w:pPr/><w:r><w:rPr><w:shd w:val="clear" w:fill="eeee80"/></w:rPr><w:t xml:space="preserve">Front Cell.</w:t></w:r></w:p><w:p><w:pPr/><w:r><w:rPr/><w:t xml:space="preserve"> Infect. </w:t></w:r></w:p><w:p><w:pPr/><w:r><w:rPr><w:shd w:val="clear" w:fill="eeee80"/></w:rPr><w:t xml:space="preserve">Microbiol.doi: 10.33893.</w:t></w:r></w:p><w:p><w:pPr/><w:r><w:rPr/><w:t xml:space="preserve">– Subashchandrabose S., Mobley H.L. (2015).Virulence and FitnessDeterminants of Uropathogenic Escherichia coli. Microbiol.</w:t></w:r></w:p><w:p><w:pPr/><w:r><w:rPr><w:shd w:val="clear" w:fill="eeee80"/></w:rPr><w:t xml:space="preserve">Spectrdoi:10.11284.</w:t></w:r></w:p><w:p><w:pPr/><w:r><w:rPr/><w:t xml:space="preserve">– Schwab S. Jobin K.KurtsC. </w:t></w:r></w:p><w:p><w:pPr/><w:r><w:rPr><w:shd w:val="clear" w:fill="eeee80"/></w:rPr><w:t xml:space="preserve">(2017)(1977).(1983).Urinary tractinfection: Recent insight into the evolutionary arms race betweenuropathogenic Escherichia coli and our immune system.</w:t></w:r></w:p><w:p><w:pPr/><w:r><w:rPr/><w:t xml:space="preserve"> </w:t></w:r></w:p><w:p><w:pPr/><w:r><w:rPr><w:shd w:val="clear" w:fill="eeee80"/></w:rPr><w:t xml:space="preserve">Nephrol.</w:t></w:r></w:p><w:p><w:pPr/><w:r><w:rPr/><w:t xml:space="preserve"> </w:t></w:r></w:p><w:p><w:pPr/><w:r><w:rPr><w:shd w:val="clear" w:fill="eeee80"/></w:rPr><w:t xml:space="preserve">Dial.</w:t></w:r></w:p><w:p><w:pPr/><w:r><w:rPr><w:shd w:val="clear" w:fill="eeee80"/></w:rPr><w:t xml:space="preserve">Transplant.</w:t></w:r></w:p><w:p><w:pPr/><w:r><w:rPr/><w:t xml:space="preserve"> </w:t></w:r></w:p><w:p><w:pPr/><w:r><w:rPr><w:shd w:val="clear" w:fill="eeee80"/></w:rPr><w:t xml:space="preserve">doi: 10.1093 /5.</w:t></w:r></w:p><w:p><w:pPr/><w:r><w:rPr/><w:t xml:space="preserve">– lSpaulding C.N., Hultgren S.J. (2016).Adhesive pili in UTIpathogenesis and drug development. </w:t></w:r></w:p><w:p><w:pPr/><w:r><w:rPr><w:shd w:val="clear" w:fill="eeee80"/></w:rPr><w:t xml:space="preserve">Pathogens.</w:t></w:r></w:p><w:p><w:pPr/><w:r><w:rPr/><w:t xml:space="preserve"> . doi: 10.3390/6– pConover M.S., Hadjifrangiskou M., Palermo J.J., Hibbing M.E.,Dodson K.W., Hultgren S.J. (2016).Metabolic requirements ofEscherichia coli in intracellular bacterial communities during urinarytract infection pathogenesis. </w:t></w:r></w:p><w:p><w:pPr/><w:r><w:rPr><w:shd w:val="clear" w:fill="eeee80"/></w:rPr><w:t xml:space="preserve">mBio.</w:t></w:r></w:p><w:p><w:pPr/><w:r><w:rPr/><w:t xml:space="preserve"> doi: 10.1128 /7– Tamadonfar K.O., Omattage N.S., Spaulding C.N., HultgrenS.J.(2019) .Reaching the end of the line: Urinary tract infections.Microbiol. </w:t></w:r></w:p><w:p><w:pPr/><w:r><w:rPr><w:shd w:val="clear" w:fill="eeee80"/></w:rPr><w:t xml:space="preserve">Spectr.</w:t></w:r></w:p><w:p><w:pPr/><w:r><w:rPr/><w:t xml:space="preserve"> doi: 10.1128/8– Lane M.C., Alteri C.J., Smith S.N., Mobley H.L. (2007)Expressionof flagella is coincident with uropathogenic Escherichia coli ascensionto the upper urinary tract. </w:t></w:r></w:p><w:p><w:pPr/><w:r><w:rPr><w:shd w:val="clear" w:fill="eeee80"/></w:rPr><w:t xml:space="preserve">Proc.</w:t></w:r></w:p><w:p><w:pPr/><w:r><w:rPr/><w:t xml:space="preserve"> </w:t></w:r></w:p><w:p><w:pPr/><w:r><w:rPr><w:shd w:val="clear" w:fill="eeee80"/></w:rPr><w:t xml:space="preserve">Natl.</w:t></w:r></w:p><w:p><w:pPr/><w:r><w:rPr/><w:t xml:space="preserve"> </w:t></w:r></w:p><w:p><w:pPr/><w:r><w:rPr><w:shd w:val="clear" w:fill="eeee80"/></w:rPr><w:t xml:space="preserve">Acad.</w:t></w:r></w:p><w:p><w:pPr/><w:r><w:rPr/><w:t xml:space="preserve"> </w:t></w:r></w:p><w:p><w:pPr/><w:r><w:rPr><w:shd w:val="clear" w:fill="eeee80"/></w:rPr><w:t xml:space="preserve">Sci.</w:t></w:r></w:p><w:p><w:pPr/><w:r><w:rPr/><w:t xml:space="preserve"> </w:t></w:r></w:p><w:p><w:pPr/><w:r><w:rPr><w:shd w:val="clear" w:fill="eeee80"/></w:rPr><w:t xml:space="preserve">USA.</w:t></w:r></w:p><w:p><w:pPr/><w:r><w:rPr/><w:t xml:space="preserve"> . doi: 10.1073209–Soto S.M. (2014).Importance of Biofilms in Urinary Tract Infections:New Therapeutic Approaches. </w:t></w:r></w:p><w:p><w:pPr/><w:r><w:rPr><w:shd w:val="clear" w:fill="eeee80"/></w:rPr><w:t xml:space="preserve">Adv.</w:t></w:r></w:p><w:p><w:pPr/><w:r><w:rPr/><w:t xml:space="preserve"> </w:t></w:r></w:p><w:p><w:pPr/><w:r><w:rPr><w:shd w:val="clear" w:fill="eeee80"/></w:rPr><w:t xml:space="preserve">Biol.</w:t></w:r></w:p><w:p><w:pPr/><w:r><w:rPr/><w:t xml:space="preserve"> doi: 10.1155/10–Tenaillon O, Skurnik D, Picard B, Denamur E (March 2010). “Thepopulation genetics of commensal Escherichia coli”. Nature Reviewsmicrobiology8 dio:10.1038/nrmicro2298.11–Singleton P (199l9). Bacteria in Biology, Biotechnology and Medicine(5th ed.). Wiley. pp. 444–54. ISBN 978-0-471-98880-9.12–Bentley R, Meganathan R (September 1982). “Biosynthesis of vitaminK (menaquinone) in bacteria”. Microbiological Reviews. 46 (3): 241–80.doi:10.1128 /13. –Feng P, Weagant S, Grant M (1 September 2002). 19 May 2009.Retrieved 25 January 2007. “Enumeration of Escherichia coli and theColiform Bacteria”. Bacteriological Analytical Manual (8th ed.).FDA/Center for Food Safety & Applied Nutrition. Archived from theoriginal .Bartoletti R., Cai T., Wagenlehner F.M., Naber K., Bjerklund Johansen.– 14Infection and Treatment of Urinary Tract .)16 0(2 T.E.AntibioticStewardship.Eur.Urol.doi:10.101615–Ong L.T. (2020).Antibiotics for complicated urinary tract infection andacute pyelonephritis: A systematic review. World J. Clin. </w:t></w:r></w:p><w:p><w:pPr/><w:r><w:rPr><w:shd w:val="clear" w:fill="eeee80"/></w:rPr><w:t xml:space="preserve">Infect.</w:t></w:r></w:p><w:p><w:pPr/><w:r><w:rPr/><w:t xml:space="preserve">Dis.Doi.10.549516–Cai T., Palagin I., Brunelli R., Cipelli R., Pellini E., Truzzi J.C.,Van Bruwaene S. (2020).Office-based approach to urinary tractinfections in 50 000 patients: Results from the REWIND study. Int.J.Antimicrob.Agents.doi: 10.1016 ..2117– Gonzalez M.J., Da Cunda P., Notejane M., Zunino P Scavone P.,Robino L.(2019). Fosfomycin tromethamine activity on biofilm andintracellular bacterial communities produced by uropathogenicEscherichia coli isolated from patients with urinary tract infection. Pahog..18–.Sharma K., Dhar N., Thacker V.V., Simonet T.M., Signorino-Gelo F.,Knott G.W., McKinney J.D. (2021).Dynamic persistence of UPECintracellular bacterial communities in a human bladder-chip model ofurinary tract infection. Elife.Gpp doi: 10.7554/eLife.66481.19–Harding C., Mossop H., Homer T., Chadwick T., King W., Carnell S.,Lecouturier J., Abouhajar A., Vale L., Watson G.,(2022). et al. Alternativeto prophylactic antibiotics for the treatment of recurrent urinary tractinfections in women: Multicentre, open label, randomised, non-inferioritytrial. BMJ. 376:e068229. doi: 10.1136 .20.–Mazzariol A., Bazaj A., Cornaglia G. (2017).Multi-drug-resistantGram-negative bacteria causing urinary tract infections: A review. J.Chemother. doi: 10.1080/1120009X..1380395 .21.–Lavigne J.P., Thibault M., Costa P., Combescure C., Sotto A., CariouG., Ronco E., Lanotte P., Bruyère F., Coloby P., et al.(2016). Resistanceand virulence potential of uropathogenic Escherichia coli strains isolatedfrom patients hospitalized in urology departments: A Frencprospective multicentre study. J. Med. </w:t></w:r></w:p><w:p><w:pPr/><w:r><w:rPr><w:shd w:val="clear" w:fill="eeee80"/></w:rPr><w:t xml:space="preserve">Microbiol.</w:t></w:r></w:p><w:p><w:pPr/><w:r><w:rPr/><w:t xml:space="preserve"> Doi:10.1099/jmm.0.000247.22–Bandyopadhyay D., Mukherjee M. (2022).Combination ofbactericidal antibiotics and inhibitors of Universal stress protein A(UspA): A potential therapeutic alternative against multidrug resistantEscherichia coli in urinary tract infections. J. Antibiotics. doi: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2026-10-19T06:56:16+00:00</dcterms:created>
  <dcterms:modified xsi:type="dcterms:W3CDTF">2026-10-19T06:56:16+00:00</dcterms:modified>
</cp:coreProperties>
</file>

<file path=docProps/custom.xml><?xml version="1.0" encoding="utf-8"?>
<Properties xmlns="http://schemas.openxmlformats.org/officeDocument/2006/custom-properties" xmlns:vt="http://schemas.openxmlformats.org/officeDocument/2006/docPropsVTypes"/>
</file>