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الزمن تغيرت معدلات النمو من أواخر الأربعينات القرن العشرين إلى عام ٢٠٠٣ ميلادي،  ومع التقدم العلمي وتوافر الموارد الغذائية والأدوية تغيرت معدلات النمو ولكن بسبب الحروب والأمراض كالإيدز تتناقض المعدلات.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2026-11-06T02:02:12+00:00</dcterms:created>
  <dcterms:modified xsi:type="dcterms:W3CDTF">2026-11-06T02:02:12+00:00</dcterms:modified>
</cp:coreProperties>
</file>

<file path=docProps/custom.xml><?xml version="1.0" encoding="utf-8"?>
<Properties xmlns="http://schemas.openxmlformats.org/officeDocument/2006/custom-properties" xmlns:vt="http://schemas.openxmlformats.org/officeDocument/2006/docPropsVTypes"/>
</file>