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Enligt studiens resultat hade de flesta deltagare en positiv installning till COVID-19-vaccinet, framst for sjalvvarn, vilket overensstammer med tidigare studier om de sociala och kognitiva faktorer som paverkar vaccinationsbeteende (Han et al., 2023).Bekymmer om biverkningar, sarskilt langsiktiga sadana, och misstro mot statlig information var bland de skal som angavs av dem som beslutade att inte vaccinera sig; dessa faktorer har ocksa betonats i forskning om riskaversion och informationsbrist (Lepinteur et al., 2023; Soderberg et al., 2024).Slutligen stodjer studien tidigare synpunkter pa halsorelaterat beteende genom att visa att vaccination inte bara ar ett medicinskt val utan ocksa beroende av psykologiska, sociala och informationsrelaterade variabler (Patel & Davidson, 2011; Henriksson, 2017).Det fanns skillnader i deltagarnas fortroende for informationen som tillhandahalls av myndigheterna; vissa ansag att kommunikationen var partisk eller otillracklig, vilket ocksa har kopplats till osakerhet i andra studier (Wise, 2021; Oster et al.,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