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القصائد السابقة تتكون أبياتها من شطرين،</w:t>
      </w:r>
    </w:p>
    <w:p>
      <w:pPr/>
      <w:r>
        <w:rPr>
          <w:shd w:val="clear" w:fill="eeee80"/>
        </w:rPr>
        <w:t xml:space="preserve"> وأبياتها لا تتكون من شطرين،</w:t>
      </w:r>
    </w:p>
    <w:p>
      <w:pPr/>
      <w:r>
        <w:rPr>
          <w:shd w:val="clear" w:fill="eeee80"/>
        </w:rPr>
        <w:t xml:space="preserve"> وتتشابه أواخر الأبيات من كل مقطوعة مع بعضها البعض،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2026-09-08T03:20:47+00:00</dcterms:created>
  <dcterms:modified xsi:type="dcterms:W3CDTF">2026-09-08T03:20:47+00:00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