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Atoms and molecules are small.</w:t>
      </w:r>
    </w:p>
    <w:p>
      <w:pPr/>
      <w:r>
        <w:rPr>
          <w:shd w:val="clear" w:fill="eeee80"/>
        </w:rPr>
        <w:t xml:space="preserve">No, really.</w:t>
      </w:r>
    </w:p>
    <w:p>
      <w:pPr/>
      <w:r>
        <w:rPr/>
        <w:t xml:space="preserve"> So small that you cannot see them with the unaided eye, this makes their size all the more difficult to measure. </w:t>
      </w:r>
    </w:p>
    <w:p>
      <w:pPr/>
      <w:r>
        <w:rPr>
          <w:shd w:val="clear" w:fill="eeee80"/>
        </w:rPr>
        <w:t xml:space="preserve">However, using some simple materials and methods, we can get a pretty reasonable approximation of the size of a molecule.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A rough idea of the length of a substance which will form a film on the water may be obtained by a method originally carried by Lord Rayleigh who was awarded Nobel Prize for physics in 1904.</w:t>
      </w:r>
    </w:p>
    <w:p>
      <w:pPr/>
      <w:r>
        <w:rPr>
          <w:shd w:val="clear" w:fill="eeee80"/>
        </w:rPr>
        <w:t xml:space="preserve">From chemical studies, we had known that molecules of oil and fatty acids are relatively long.</w:t>
      </w:r>
    </w:p>
    <w:p>
      <w:pPr/>
      <w:r>
        <w:rPr/>
        <w:t xml:space="preserve"> The “tail” of a fatty acid is a long hydrocarbon chain, making it hydrophobic (air and oil seeking). The “head” of the molecule is a carboxyl group which is hydrophilic (water seeking).</w:t>
      </w:r>
    </w:p>
    <w:p>
      <w:pPr/>
      <w:r>
        <w:rPr>
          <w:shd w:val="clear" w:fill="eeee80"/>
        </w:rPr>
        <w:t xml:space="preserve">Figure 1: Simple diagram clarify the hydrophobic and hydrophilic property of oil and fatty acids.</w:t>
      </w:r>
    </w:p>
    <w:p>
      <w:pPr/>
      <w:r>
        <w:rPr>
          <w:shd w:val="clear" w:fill="eeee80"/>
        </w:rPr>
        <w:t xml:space="preserve">If a drop of oil is placed on a water surface, it will spread approximately in circular film / small cylinder with molecules upward.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When the droplet has spread as far as it can, it is 3possible to assume that the film is one molecule thick.</w:t>
      </w:r>
    </w:p>
    <w:p>
      <w:pPr/>
      <w:r>
        <w:rPr/>
        <w:t xml:space="preserve"> If we know the volume of the acid to begin with, we can measure the area o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2026-08-27T04:08:11+00:00</dcterms:created>
  <dcterms:modified xsi:type="dcterms:W3CDTF">2026-08-27T04:08:11+00:00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