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modern era of globalization, the global trade environment serves as a crucible where organizations forge their competitive strategies and navigate the complexities of international commerce.</w:t>
      </w:r>
    </w:p>
    <w:p>
      <w:pPr/>
      <w:r>
        <w:rPr>
          <w:shd w:val="clear" w:fill="eeee80"/>
        </w:rPr>
        <w:t xml:space="preserve">This essay delves into the multifaceted landscape of global trade, examining the dynamic interplay of economic forces, geopolitical dynamics, technological advancements, and cultural influences that shape the competitive arena.</w:t>
      </w:r>
    </w:p>
    <w:p>
      <w:pPr/>
      <w:r>
        <w:rPr>
          <w:shd w:val="clear" w:fill="eeee80"/>
        </w:rPr>
        <w:t xml:space="preserve">Understanding these dynamics is paramount for organizations seeking to thrive in an increasingly interconnected world.</w:t>
      </w:r>
    </w:p>
    <w:p>
      <w:pPr/>
      <w:r>
        <w:rPr>
          <w:shd w:val="clear" w:fill="eeee80"/>
        </w:rPr>
        <w:t xml:space="preserve">we will explore the various dimensions of the global trade environment and examine how organizations navigate the dynamics of competition amidst these complex and ever-changing conditions.</w:t>
      </w:r>
    </w:p>
    <w:p>
      <w:pPr/>
      <w:r>
        <w:rPr>
          <w:shd w:val="clear" w:fill="eeee80"/>
        </w:rPr>
        <w:t xml:space="preserve">By gaining insights into the forces shaping global trade and understanding the strategies employed by successful organizations, we can glean valuable lessons for adapting and thriving in an increasingly competitive and interconnected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2026-10-21T05:00:25+00:00</dcterms:created>
  <dcterms:modified xsi:type="dcterms:W3CDTF">2026-10-21T05:00:25+00:00</dcterms:modified>
</cp:coreProperties>
</file>

<file path=docProps/custom.xml><?xml version="1.0" encoding="utf-8"?>
<Properties xmlns="http://schemas.openxmlformats.org/officeDocument/2006/custom-properties" xmlns:vt="http://schemas.openxmlformats.org/officeDocument/2006/docPropsVTypes"/>
</file>