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لكي يتمكن العلم والتكنولوجيا من ممارسة تشويش على النمسق الاجتماعي» وجب أن تكون ممثلة عينياً بطريقة ما داخل هذا اللنمق.</w:t>
      </w:r>
    </w:p>
    <w:p>
      <w:pPr/>
      <w:r>
        <w:rPr/>
        <w:t xml:space="preserve"> التي تنخرط باعتبارها جماعات ممأسسة» بصفات متنوعة» ضمن المكونات الثلاثة التي يتمفصل إليها النسق الاجتماعي وفقاً للخطاطة التي اقترحنا أعلاه.</w:t>
      </w:r>
    </w:p>
    <w:p>
      <w:pPr/>
      <w:r>
        <w:rPr>
          <w:shd w:val="clear" w:fill="eeee80"/>
        </w:rPr>
        <w:t xml:space="preserve"> لأن تقسيم العمل ترسخ في هذا المجال كما ترسخ في مجال الإنتاج» ولكي يتمكن العلم والتكنولوجيا من ممارسة تشويش على النمسق</w:t>
      </w:r>
    </w:p>
    <w:p>
      <w:pPr/>
      <w:r>
        <w:rPr>
          <w:shd w:val="clear" w:fill="eeee80"/>
        </w:rPr>
        <w:t xml:space="preserve">الاجتماعي» وجب أن تكون ممثلة عينياً بطريقة ما داخل هذا اللنمق.</w:t>
      </w:r>
    </w:p>
    <w:p>
      <w:pPr/>
      <w:r>
        <w:rPr/>
        <w:t xml:space="preserve">وهي كذلك فعلاً من خلال بعض المجموعات التي تنتظم من أجل إنماء</w:t>
      </w:r>
    </w:p>
    <w:p>
      <w:pPr/>
      <w:r>
        <w:rPr>
          <w:shd w:val="clear" w:fill="eeee80"/>
        </w:rPr>
        <w:t xml:space="preserve"> التي تنخرط باعتبارها جماعات ممأسسة»</w:t>
      </w:r>
    </w:p>
    <w:p>
      <w:pPr/>
      <w:r>
        <w:rPr/>
        <w:t xml:space="preserve">بصفات متنوعة» ضمن المكونات الثلاثة التي يتمفصل إليها النسقالاجتماعي وفقاً للخطاطة التي اقترحنا أعلاه.</w:t>
      </w:r>
    </w:p>
    <w:p>
      <w:pPr/>
      <w:r>
        <w:rPr>
          <w:shd w:val="clear" w:fill="eeee80"/>
        </w:rPr>
        <w:t xml:space="preserve">أمرأ يخص بعض الأفراد المنعزلين أو جماعات منغلقة كالأكاديميات»</w:t>
      </w:r>
    </w:p>
    <w:p>
      <w:pPr/>
      <w:r>
        <w:rPr/>
        <w:t xml:space="preserve">فقد أضحى مؤخراً ظاهرة اجتماعية أصيلة؛جزءآ لا بأس به من الشغل الجماعي. لقد أصبح البحث احترافياً.</w:t>
      </w:r>
    </w:p>
    <w:p>
      <w:pPr/>
      <w:r>
        <w:rPr>
          <w:shd w:val="clear" w:fill="eeee80"/>
        </w:rPr>
        <w:t xml:space="preserve"> لأن تقسيم العمل ترسخ في هذا المجال كما ترسخ في مجال</w:t>
      </w:r>
    </w:p>
    <w:p>
      <w:pPr/>
      <w:r>
        <w:rPr/>
        <w:t xml:space="preserve"> ضروري لتجميع المهام حول مشروع موحدءوالحال أن نشاط البحث يتطور؛تضافر الجهود وتوزيعاً للمهام وفقأ للزمن. يجب إذن توفير دعم وكذلك تحريك الموارد المادية الأساسية (مثلاً على شكل</w:t>
      </w:r>
    </w:p>
    <w:p>
      <w:pPr/>
      <w:r>
        <w:rPr>
          <w:shd w:val="clear" w:fill="eeee80"/>
        </w:rPr>
        <w:t xml:space="preserve"> وفي مستوى أعلىء تتكتل المجموعات ذاتها في وحدات أكبر</w:t>
      </w:r>
    </w:p>
    <w:p>
      <w:pPr/>
      <w:r>
        <w:rPr/>
        <w:t xml:space="preserve">البحث التي تنصب لا على مشروع محدد؛ بل على علم محدود إلى حد وهذه المراكز غالبا ما تكون متآلفة فيإطار أكبرء من قبيل الجامعة وجود منظمة»؛</w:t>
      </w:r>
    </w:p>
    <w:p>
      <w:pPr/>
      <w:r>
        <w:rPr>
          <w:shd w:val="clear" w:fill="eeee80"/>
        </w:rPr>
        <w:t xml:space="preserve"> » تشكل ما نسميه عامة بمراكز البحث التي تنصب لا على مشروع محدد؛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2026-10-24T16:03:38+00:00</dcterms:created>
  <dcterms:modified xsi:type="dcterms:W3CDTF">2026-10-24T16:03:38+00:00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