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وهناك فارق بينهما،  حيث إن الشعر العمودي يعتمد على وحدة البيت من حيث الوزن والقافية،  وتسير جميع أبياته على وزن واحد وقافية واحدة،  وتتنوع الأغراض الشعرية داخل القصيدة.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قصيدة يا ليل دعني للشاعر فاروق جويدة ولد في محافظة كفر الشيخ،  وعاش طفولته في محافظة البحيرة تخرج من كلية الآداب قسم الصحافة عام 1968 ،  وبدأ حياته العملية محررا بالقسم الاقتصادي بجريدة الأهرام ثم سكرتيراً لتحرير الأهرام،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  أو الكلمات التي تعاد في الفقرات،  وهذا التكراري يكشف عن إمكانات،  وتجعله في خدمة ورسالته؛  إذ ما يريد الشاعر أن يقوله،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