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لقد أشارت أفكاري الأولية بالفعل إلى العلاقة بين الانحباس الحراري العالمي وزيادة الظواهر الجوية المتطرفة،</w:t>
      </w:r>
    </w:p>
    <w:p>
      <w:pPr/>
      <w:r>
        <w:rPr>
          <w:shd w:val="clear" w:fill="eeee80"/>
        </w:rPr>
        <w:t xml:space="preserve"> توفر النصوص المزيد من البيانات الملموسة،</w:t>
      </w:r>
    </w:p>
    <w:p>
      <w:pPr/>
      <w:r>
        <w:rPr>
          <w:shd w:val="clear" w:fill="eeee80"/>
        </w:rPr>
        <w:t xml:space="preserve"> مثل الزيادة القياسية في درجة حرارة البحر الأبيض المتوسط ​​وحقيقة أن عام 2024 كان العام الأكثر دفئًا على الإطلاق.</w:t>
      </w:r>
    </w:p>
    <w:p>
      <w:pPr/>
      <w:r>
        <w:rPr>
          <w:shd w:val="clear" w:fill="eeee80"/>
        </w:rPr>
        <w:t xml:space="preserve"> وبالإضافة إلى ذلك،</w:t>
      </w:r>
    </w:p>
    <w:p>
      <w:pPr/>
      <w:r>
        <w:rPr/>
        <w:t xml:space="preserve"> فقد ذكرت ظاهرة النينيو كعامل إضافي لم أضعه في الاعتبار في البداية.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2026-09-02T03:28:42+00:00</dcterms:created>
  <dcterms:modified xsi:type="dcterms:W3CDTF">2026-09-02T03:28:42+00:00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