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**c.</w:t>
      </w:r>
    </w:p>
    <w:p>
      <w:pPr/>
      <w:r>
        <w:rPr/>
        <w:t xml:space="preserve"> Méthodologie de l’Approche Sémantique****1. Identification des Signes Architecturaux**L’architecture est décomposée en éléments porteurs de sens :•Formes : Les courbes, angles, volumes ou proportions véhiculent des idées (modernité, tradition, monumentalité).•Matériaux : Bois, verre, béton ou pierre peuvent évoquer la nature, la transparence, la solidité, etc.•Couleurs : Symbolisme des couleurs (par exemple, le blanc pour la pureté, le rouge pour l’énergie).•Ornementation et détails : Utilisation de motifs, d’inscriptions ou de sculptures.•**2. Contexte Culturel et Historique**•Significations culturelles : Analyse des références à des traditions ou croyances spécifiques.•Contexte historique : Étude des influences de l’époque sur le style et les choix architecturaux.</w:t>
      </w:r>
    </w:p>
    <w:p>
      <w:pPr/>
      <w:r>
        <w:rPr>
          <w:shd w:val="clear" w:fill="eeee80"/>
        </w:rPr>
        <w:t xml:space="preserve">**3.</w:t>
      </w:r>
    </w:p>
    <w:p>
      <w:pPr/>
      <w:r>
        <w:rPr/>
        <w:t xml:space="preserve"> Étude de la Perception**•Interaction humaine : Analyse de la manière dont les utilisateurs ressentent l’espace.•Symboles perçus : Exploration de ce que les éléments architecturaux évoquent pour différentes cultures ou groupes.•**4. Analyse Relationnelle**•Dialogue avec l’environnement : Comment le bâtiment communique avec son site (urbain ou naturel).•Références intertextuelles : Identifications des hommages ou réinterprétations d’autres œuvres architecturales.لخصلي أكثر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2026-09-02T05:30:11+00:00</dcterms:created>
  <dcterms:modified xsi:type="dcterms:W3CDTF">2026-09-02T05:30:11+00:00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