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فقد استلمت إدارة الشؤون الاقتصادية والتجارية بريد الكتروني من مركز دبي للسلع المتعددة لطلب مرئيات الوزارة حول طلب مشاركة تايوان في الجلسة العامة لعملية الكيمبرلي التي ستعقد في دبي بتاريخ 12 نوفمبر  2024 والذي تترأسه الدولة لهذا العام.</w:t>
      </w:r>
    </w:p>
    <w:p>
      <w:pPr/>
      <w:r>
        <w:rPr>
          <w:shd w:val="clear" w:fill="eeee80"/>
        </w:rPr>
        <w:t xml:space="preserve">أفاد مركز دبي للسلع المتعددة بأن حضور الجانب التايواني يقتصر على اتفاق شفهي تم خلال Sun City KP Plenary التي عقدت في نوفمبر 2002،</w:t>
      </w:r>
    </w:p>
    <w:p>
      <w:pPr/>
      <w:r>
        <w:rPr>
          <w:shd w:val="clear" w:fill="eeee80"/>
        </w:rPr>
        <w:t xml:space="preserve"> حيث قامت دولة الرئاسة في ذلك الوقت بالتنسيق مع مجلس الألماس العالمي (WDC) وعدد من الأعضاء بالتوصل إلى اتفاق بين تايوان والصين يسمح لتايوان بحضور الاجتماعات تحت عدد من الشروط وهي: 1- مشاركة تايوان ضمن وفد مجلس الألماس العالمي.</w:t>
      </w:r>
    </w:p>
    <w:p>
      <w:pPr/>
      <w:r>
        <w:rPr/>
        <w:t xml:space="preserve"> 2- عدم حصول تايوان على حق إلقاء المداخلات أو رفع أي علم أو شعار. حيث تم العمل بهذا الاتفاق الشفهي في مناسبات محدودة ولا وجود لأي توثيق رسمي لها.</w:t>
      </w:r>
    </w:p>
    <w:p>
      <w:pPr/>
      <w:r>
        <w:rPr>
          <w:shd w:val="clear" w:fill="eeee80"/>
        </w:rPr>
        <w:t xml:space="preserve"> أضاف مركز دبي للسلع المتعددة بأن حضور تايوان للاجتماعات العامة السابقة كان يقتصر على حضور الجلسة الافتتاحية فقط دون المشاركة والذي يعتبر حضور رمزي ولا يحمل أي صلة باتخاذ والتأثير في القرار.</w:t>
      </w:r>
    </w:p>
    <w:p>
      <w:pPr/>
      <w:r>
        <w:rPr/>
        <w:t xml:space="preserve">  وأضاف بأن الجانب الصيني أبدى مخاوفه من مشاركة تايوان هذا العام وقام بطلب أسماء وتفاصيل الوفد التايواني مع تفضيله بأن لا يكونوا ممثلين للحكومة. أشارت تايوان إلى أن وفدها سيضم 2-3 ممثلين من إدارة التجارة الدولية التابعة لوزارة الاقتصاد.</w:t>
      </w:r>
    </w:p>
    <w:p>
      <w:pPr/>
      <w:r>
        <w:rPr>
          <w:shd w:val="clear" w:fill="eeee80"/>
        </w:rPr>
        <w:t xml:space="preserve"> يقترح مركز دبي للسلع المتعددة منح تايوان الفرصة لحضور الجلسة الافتتاحية للمؤتمر فقط ضمن وفد مجلس الألماس العالمي وإخطار الصين بذلك للحفاظ على الشفافية بين الأطراف.</w:t>
      </w:r>
    </w:p>
    <w:p>
      <w:pPr/>
      <w:r>
        <w:rPr>
          <w:shd w:val="clear" w:fill="eeee80"/>
        </w:rPr>
        <w:t xml:space="preserve"> كما طلب مركز دبي للسلع المتعددة توفير الدعم من الجهات الأمنية المعنية للتأكد من اقتصار حضور الوفد التايواني للجلسة الافتتاحية فقط وغادرتهم قاعة الاجتماع بعد انتهاءها بتاريخ 12 نوفمبر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2026-09-14T03:27:51+00:00</dcterms:created>
  <dcterms:modified xsi:type="dcterms:W3CDTF">2026-09-14T03:27:51+00:00</dcterms:modified>
</cp:coreProperties>
</file>

<file path=docProps/custom.xml><?xml version="1.0" encoding="utf-8"?>
<Properties xmlns="http://schemas.openxmlformats.org/officeDocument/2006/custom-properties" xmlns:vt="http://schemas.openxmlformats.org/officeDocument/2006/docPropsVTypes"/>
</file>