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عندنا انواع التسويق الالكترروني </w:t>
      </w:r>
    </w:p>
    <w:p>
      <w:pPr/>
      <w:r>
        <w:rPr>
          <w:shd w:val="clear" w:fill="eeee80"/>
        </w:rPr>
        <w:t xml:space="preserve">التسويق عبر منصات التواصل الاجتماعي ؛</w:t>
      </w:r>
    </w:p>
    <w:p>
      <w:pPr/>
      <w:r>
        <w:rPr>
          <w:shd w:val="clear" w:fill="eeee80"/>
        </w:rPr>
        <w:t xml:space="preserve"> مثل السناب والانستقرام وغيرها للتفاعل معا الجمهور وتعزيز العلامه التجاريه وزياده المبيعات وينشى محتوى جذاب ومشاركه المحتوى والتفاعل معًا المتابعين والعملاء</w:t>
      </w:r>
    </w:p>
    <w:p>
      <w:pPr/>
      <w:r>
        <w:rPr>
          <w:shd w:val="clear" w:fill="eeee80"/>
        </w:rPr>
        <w:t xml:space="preserve">التسويق عبر البريد  الالكتروني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2026-10-07T13:09:37+00:00</dcterms:created>
  <dcterms:modified xsi:type="dcterms:W3CDTF">2026-10-07T13:09:37+00:00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