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عدد من معاملات نفقات المرضى المحولين خارج المنطقة،  كما تم تطبيق آلية احتساب الاستحقاقات على المعاملات التي تمت مراجعتها. كما تم التعرف على حالة استحقاق مرافقين اثنين للمريض إذا كان عمر المريض أقل من 17 سنة،  بواقع 300 ريال للمريض و300 ريال لكل مرافق.  مما ساعدنا على تعزيز فهمنا لآلية مراجعة المعاملات والتأكد من سلامتها سندياً ومحاسبياً.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