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قضية ا0نتحال في الشعر الجاهلي￼</w:t>
      </w:r>
    </w:p>
    <w:p>
      <w:pPr/>
      <w:r>
        <w:rPr>
          <w:shd w:val="clear" w:fill="eeee80"/>
        </w:rPr>
        <w:t xml:space="preserve">ُيع ّد ابن سCم الجمحي أ ّول من أثار في إسهاب مشكلة ا3نتحال في الشعر الجاهلي في كتابه : "طبقات فحول الشعراء"،</w:t>
      </w:r>
    </w:p>
    <w:p>
      <w:pPr/>
      <w:r>
        <w:rPr>
          <w:shd w:val="clear" w:fill="eeee80"/>
        </w:rPr>
        <w:t xml:space="preserve"> وقد ر ّدها إلى عاملP : عامل القبائل التي كانت تتز ّيد في شعرها لتتزيد في</w:t>
      </w:r>
    </w:p>
    <w:p>
      <w:pPr/>
      <w:r>
        <w:rPr>
          <w:shd w:val="clear" w:fill="eeee80"/>
        </w:rPr>
        <w:t xml:space="preserve">يقول ابن سCم: "`ا راجعت العرب رواية الشعر وذكر أيامها ومآثرها استق ّل بعض العشائر شعر</w:t>
      </w:r>
    </w:p>
    <w:p>
      <w:pPr/>
      <w:r>
        <w:rPr/>
        <w:t xml:space="preserve">شعرائهم وما ذهب من ذكر وقائعهم،</w:t>
      </w:r>
    </w:p>
    <w:p>
      <w:pPr/>
      <w:r>
        <w:rPr>
          <w:shd w:val="clear" w:fill="eeee80"/>
        </w:rPr>
        <w:t xml:space="preserve"> وكان قوم ق ّلت وقائعهم وأشعارهم وأرادوا أ ْن يلحقوا بمن له الوقائع .</w:t>
      </w:r>
    </w:p>
    <w:p>
      <w:pPr/>
      <w:r>
        <w:rPr/>
        <w:t xml:space="preserve"> فقالوا على ألسن شعرائهم ،</w:t>
      </w:r>
    </w:p>
    <w:p>
      <w:pPr/>
      <w:r>
        <w:rPr>
          <w:shd w:val="clear" w:fill="eeee80"/>
        </w:rPr>
        <w:t xml:space="preserve"> ثم كانت الرواة بع ُد فزادوا في اfشعار</w:t>
      </w:r>
    </w:p>
    <w:p>
      <w:pPr/>
      <w:r>
        <w:rPr>
          <w:shd w:val="clear" w:fill="eeee80"/>
        </w:rPr>
        <w:t xml:space="preserve"> قض ّية انتحال الشعر الجاهلي أنظار الباحثP ا`حدثP من العرب</w:t>
      </w:r>
    </w:p>
    <w:p>
      <w:pPr/>
      <w:r>
        <w:rPr/>
        <w:t xml:space="preserve"> وبدأ النظر فيها من ا`ستشرقP نولدكه سنة 1864م ،</w:t>
      </w:r>
    </w:p>
    <w:p>
      <w:pPr/>
      <w:r>
        <w:rPr>
          <w:shd w:val="clear" w:fill="eeee80"/>
        </w:rPr>
        <w:t xml:space="preserve"> وتCه أل ّو ْر ْد حP نشر دواوين الشعراء الستة الجاهليP : امرئ القيس والنابغة وزهير وطرفة وعلقمة وعنترة ،</w:t>
      </w:r>
    </w:p>
    <w:p>
      <w:pPr/>
      <w:r>
        <w:rPr>
          <w:shd w:val="clear" w:fill="eeee80"/>
        </w:rPr>
        <w:t xml:space="preserve"> فتشكك في ص ّحة الشعر الجاهلي عامة ،</w:t>
      </w:r>
    </w:p>
    <w:p>
      <w:pPr/>
      <w:r>
        <w:rPr/>
        <w:t xml:space="preserve"> منتهياً إلى أ ّن عدداً قليCً من قصائد هؤ3ء الشعراء يمكن التسليم بصحته ،أّنشّكا3ًيزاليCزمهذهالقصائدالصحيحةفيترتيبأبياتهاوألفاظكّلمنها)]iii[(.</w:t>
      </w:r>
    </w:p>
    <w:p>
      <w:pPr/>
      <w:r>
        <w:rPr>
          <w:shd w:val="clear" w:fill="eeee80"/>
        </w:rPr>
        <w:t xml:space="preserve">إ3 أ ّن مرجليوث يع ّد أكبر من أثاروا هذه القضية في كتاباته ؛</w:t>
      </w:r>
    </w:p>
    <w:p>
      <w:pPr/>
      <w:r>
        <w:rPr/>
        <w:t xml:space="preserve"> إذْ كتب فيها مقا3ً مفصCً نشره</w:t>
      </w:r>
    </w:p>
    <w:p>
      <w:pPr/>
      <w:r>
        <w:rPr>
          <w:shd w:val="clear" w:fill="eeee80"/>
        </w:rPr>
        <w:t xml:space="preserve">في مجلة الجمعية ا`لكية ا|سيوية بعدد يولية سنة 1925م ،</w:t>
      </w:r>
    </w:p>
    <w:p>
      <w:pPr/>
      <w:r>
        <w:rPr/>
        <w:t xml:space="preserve"> جعل عنوانه : )أصول الشعر العربي : The . (Origins of Arabic Poetry</w:t>
      </w:r>
    </w:p>
    <w:p>
      <w:pPr/>
      <w:r>
        <w:rPr>
          <w:shd w:val="clear" w:fill="eeee80"/>
        </w:rPr>
        <w:t xml:space="preserve">ومن أبرز ما أثار مرجليوث في مقاله ا`ذكور من زعم قوله : لو أ ّن هذا الشعر صحيح `ثّل لنا</w:t>
      </w:r>
    </w:p>
    <w:p>
      <w:pPr/>
      <w:r>
        <w:rPr>
          <w:shd w:val="clear" w:fill="eeee80"/>
        </w:rPr>
        <w:t xml:space="preserve">لهجات القبائل ا`تع ّددة في الجاهلية كما مثل لنا ا3ختCفات بP لغة القبائل الشمالية العدنانية واللغة الحميرية في الجنوب .</w:t>
      </w:r>
    </w:p>
    <w:p>
      <w:pPr/>
      <w:r>
        <w:rPr/>
        <w:t xml:space="preserve">ولقد ر ّد عليه الدكتور شوقي ضيف مدحضاً زعمه ، قائCً : إ ّن لغة القرآن الفصحى كانت سائدةً</w:t>
      </w:r>
    </w:p>
    <w:p>
      <w:pPr/>
      <w:r>
        <w:rPr>
          <w:shd w:val="clear" w:fill="eeee80"/>
        </w:rPr>
        <w:t xml:space="preserve">في الجاهلية وأ ّن الشعراء منذ فاتحة هذا العصر كانوا ينظمون بها وأنها كانت لهجة قريش ،</w:t>
      </w:r>
    </w:p>
    <w:p>
      <w:pPr/>
      <w:r>
        <w:rPr>
          <w:shd w:val="clear" w:fill="eeee80"/>
        </w:rPr>
        <w:t xml:space="preserve"> وسادت بأسباب دينية واقتصادية وسياسية ؛</w:t>
      </w:r>
    </w:p>
    <w:p>
      <w:pPr/>
      <w:r>
        <w:rPr>
          <w:shd w:val="clear" w:fill="eeee80"/>
        </w:rPr>
        <w:t xml:space="preserve"> فكان الشعراء ينظمون بها متخلP عن لهجاتهم ا`حلية على نحو ما</w:t>
      </w:r>
    </w:p>
    <w:p>
      <w:pPr/>
      <w:r>
        <w:rPr>
          <w:shd w:val="clear" w:fill="eeee80"/>
        </w:rPr>
        <w:t xml:space="preserve">يصنع شعراء العرب في عصرنا على اختCف لهجات بلدانهم وأقاليمهم )]iv[( .</w:t>
      </w:r>
    </w:p>
    <w:p>
      <w:pPr/>
      <w:r>
        <w:rPr/>
        <w:t xml:space="preserve"> ومن بP مزاعم مرجليوث في هذا ا`وضوع: أ ّن النقوش ا`كتشفة للممالك الجاهلية</w:t>
      </w:r>
    </w:p>
    <w:p>
      <w:pPr/>
      <w:r>
        <w:rPr>
          <w:shd w:val="clear" w:fill="eeee80"/>
        </w:rPr>
        <w:t xml:space="preserve">ا`تحضرة وخاصة اليمنية 3 تدل على وجود أ ّي نشاط شعري فيها ،</w:t>
      </w:r>
    </w:p>
    <w:p>
      <w:pPr/>
      <w:r>
        <w:rPr>
          <w:shd w:val="clear" w:fill="eeee80"/>
        </w:rPr>
        <w:t xml:space="preserve"> فكيف أتيح لبدو غير متحضرين أ ْن ينظموا هذا الشعر بينما لم ينظمه من تحضروا من أهل هذه ا`مالك ؟</w:t>
      </w:r>
    </w:p>
    <w:p>
      <w:pPr/>
      <w:r>
        <w:rPr/>
        <w:t xml:space="preserve">ودحض بروينلش هذا الدليل ؛ f ّن نظم الشعر 3 يرتبط بالحضارة و3 بالثقافة والظروف ا3جتماعية ، وهناك فطريون أو بدائيون لهم شعر كثير مثل اåسكيمو)]v[(.</w:t>
      </w:r>
    </w:p>
    <w:p>
      <w:pPr/>
      <w:r>
        <w:rPr>
          <w:shd w:val="clear" w:fill="eeee80"/>
        </w:rPr>
        <w:t xml:space="preserve">وإذا تركنا ا`ستشرقP إلى العرب ا`حدثP وا`عاصرين وجدنا أديب العربية مصطفى صادق</w:t>
      </w:r>
    </w:p>
    <w:p>
      <w:pPr/>
      <w:r>
        <w:rPr/>
        <w:t xml:space="preserve">الرافعي يعرض هذه القضية : قضية ا3نتحال في الشعر الجاهلي عرضاً مف ّصCً في كتابه : "تاريخ آداب العرب" الذي نشره في سنة 1911م ، ولكنه 3 يتجاوز في عرضه - غالباً سرد ما 3حظه القدماء .وخلف مصطفى صادق الرافعي الدكتور طه حسP فدرس القض ّية دراسة مستفيضة في كتابه :</w:t>
      </w:r>
    </w:p>
    <w:p>
      <w:pPr/>
      <w:r>
        <w:rPr>
          <w:shd w:val="clear" w:fill="eeee80"/>
        </w:rPr>
        <w:t xml:space="preserve">"الشعر الجاهلي" الذي أحدث به ر ّجة عنيفة أثارت كثيرين من ا`حافظP والباحثP فتصدوا للر ّد عليه.</w:t>
      </w:r>
    </w:p>
    <w:p>
      <w:pPr/>
      <w:r>
        <w:rPr/>
        <w:t xml:space="preserve"> ولم يلبث أ ْن أ ّلف مصنفه: "في اfدب الجاهلي" الذي نشره في سنة 1927م ،بسطاً أكثر سعة وتفصيvi]) ًC[( .ونتيجةبحثهفيهذاالكتابيلخصهابقوله:"إّنالكثرةا`طلقةمّمانسميهأدباًجاهلّياًليستمن</w:t>
      </w:r>
    </w:p>
    <w:p>
      <w:pPr/>
      <w:r>
        <w:rPr>
          <w:shd w:val="clear" w:fill="eeee80"/>
        </w:rPr>
        <w:t xml:space="preserve"> وإنما هي منتحلة بعد ظهور اåسCم ،</w:t>
      </w:r>
    </w:p>
    <w:p>
      <w:pPr/>
      <w:r>
        <w:rPr>
          <w:shd w:val="clear" w:fill="eeee80"/>
        </w:rPr>
        <w:t xml:space="preserve"> فهي إسCمية تمثل حياة ا`سلمP وميولهم وأهواءهم أكثر مما تمثّل حياة الجاهليP .</w:t>
      </w:r>
    </w:p>
    <w:p>
      <w:pPr/>
      <w:r>
        <w:rPr>
          <w:shd w:val="clear" w:fill="eeee80"/>
        </w:rPr>
        <w:t xml:space="preserve"> وأكاد أشك في أ ّن ما بقي من اfدب الجاهلي الصحيح قليل ج ّداً ،</w:t>
      </w:r>
    </w:p>
    <w:p>
      <w:pPr/>
      <w:r>
        <w:rPr>
          <w:shd w:val="clear" w:fill="eeee80"/>
        </w:rPr>
        <w:t xml:space="preserve"> 3 يمثل شيئاً و3 يدل على شيء ،</w:t>
      </w:r>
    </w:p>
    <w:p>
      <w:pPr/>
      <w:r>
        <w:rPr>
          <w:shd w:val="clear" w:fill="eeee80"/>
        </w:rPr>
        <w:t xml:space="preserve"> و3 ينبغي ا3عتماد عليه في استخراج الصورة اfدبية الصحيحة</w:t>
      </w:r>
    </w:p>
    <w:p>
      <w:pPr/>
      <w:r>
        <w:rPr/>
        <w:t xml:space="preserve">لهذا العصر الجاهلي")]vii[( .</w:t>
      </w:r>
    </w:p>
    <w:p>
      <w:pPr/>
      <w:r>
        <w:rPr>
          <w:shd w:val="clear" w:fill="eeee80"/>
        </w:rPr>
        <w:t xml:space="preserve">ومضى طه حسP يبسط اfسباب التي تدفع الباحث إلى الشك في اfدب الجاهلي واتهامه ،</w:t>
      </w:r>
    </w:p>
    <w:p>
      <w:pPr/>
      <w:r>
        <w:rPr>
          <w:shd w:val="clear" w:fill="eeee80"/>
        </w:rPr>
        <w:t xml:space="preserve">ور ّدها إلى أنّه 3 يصور حياة الجاهليP الدين ّية والعقلية والسياس ّية وا3قتصادية ،</w:t>
      </w:r>
    </w:p>
    <w:p>
      <w:pPr/>
      <w:r>
        <w:rPr>
          <w:shd w:val="clear" w:fill="eeee80"/>
        </w:rPr>
        <w:t xml:space="preserve"> كما أنه 3 يص ّور لغتهم وما كان فيها من اختCف اللهجات ،</w:t>
      </w:r>
    </w:p>
    <w:p>
      <w:pPr/>
      <w:r>
        <w:rPr>
          <w:shd w:val="clear" w:fill="eeee80"/>
        </w:rPr>
        <w:t xml:space="preserve"> وتباينها بلهجاتها من اللغة الحميرية.</w:t>
      </w:r>
    </w:p>
    <w:p>
      <w:pPr/>
      <w:r>
        <w:rPr>
          <w:shd w:val="clear" w:fill="eeee80"/>
        </w:rPr>
        <w:t xml:space="preserve">يقول الدكتور شوقي ضيف معقباً: "والحق أ ّن الشعر الجاهلي فيه موضوع كثير ،</w:t>
      </w:r>
    </w:p>
    <w:p>
      <w:pPr/>
      <w:r>
        <w:rPr/>
        <w:t xml:space="preserve"> فقد عرضوه على نقد شديد ، وصيغه وألفاظه من جهة ثانية. أو بعبارة أخرى عرضوه على نقد داخلي وخارجي دقيق . ومعنى ذلك أنهم أحاطوه بسياج محكم من التحري والتثبت ، فكان ينبغي أن 3 يبالغ ا`حدثون من أمثال مرجليوث وطه حسP في الشك فيه مبالغة تنتهي إلى رفضه ، إنّما نشك ح ّقاً فيما يشك فيه القدماء ونرفضه ،</w:t>
      </w:r>
    </w:p>
    <w:p>
      <w:pPr/>
      <w:r>
        <w:rPr>
          <w:shd w:val="clear" w:fill="eeee80"/>
        </w:rPr>
        <w:t xml:space="preserve"> أما ما وثقوه ورواه أثباتهم من مثل أبي عمرو بن العCء وا`فضل الضبّي واfصمعي وأبي زيد فحر öي أ ْن نقبله ما داموا قد أجمعوا على صحته.</w:t>
      </w:r>
    </w:p>
    <w:p>
      <w:pPr/>
      <w:r>
        <w:rPr>
          <w:shd w:val="clear" w:fill="eeee80"/>
        </w:rPr>
        <w:t xml:space="preserve"> ومع ذلك ينبغي أ ْن نخضعه لCمتحان وأ ْن نرفض بعض ما رووه على أسس علم ّية منهجية 3 `ج ّرد الظن ،</w:t>
      </w:r>
    </w:p>
    <w:p>
      <w:pPr/>
      <w:r>
        <w:rPr>
          <w:shd w:val="clear" w:fill="eeee80"/>
        </w:rPr>
        <w:t xml:space="preserve"> كأ ْن ُي ْر َوى لشاعر شع ٌر 3 يتصل بظروفه التاريخية ،</w:t>
      </w:r>
    </w:p>
    <w:p>
      <w:pPr/>
      <w:r>
        <w:rPr/>
        <w:t xml:space="preserve"> أو تجري فيه أسماء مواضع بعيدة عن موطن أو يضاف إليه شعر إسCمي النزعة ، ونحو ذلك مما يجعلنا نلمس الوضع `ساً")]viii[(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2026-08-21T19:12:04+00:00</dcterms:created>
  <dcterms:modified xsi:type="dcterms:W3CDTF">2026-08-21T19:12:04+00:00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