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 ظاهرة الانقلابات السكرية في سوريا ( ١٩٤٩ - ١٩٥٤ ) :</w:t>
      </w:r>
    </w:p>
    <w:p>
      <w:pPr/>
      <w:r>
        <w:rPr/>
        <w:t xml:space="preserve">بعد انقلاب حسني الزيوم في ٣٠ آذار ١٩٤٩ ،</w:t>
      </w:r>
    </w:p>
    <w:p>
      <w:pPr/>
      <w:r>
        <w:rPr>
          <w:shd w:val="clear" w:fill="eeee80"/>
        </w:rPr>
        <w:t xml:space="preserve"> بدأت ظاهرة جديدة في الحياة السياسية في المشرق العربي ،</w:t>
      </w:r>
    </w:p>
    <w:p>
      <w:pPr/>
      <w:r>
        <w:rPr>
          <w:shd w:val="clear" w:fill="eeee80"/>
        </w:rPr>
        <w:t xml:space="preserve"> رغم أن العراق شيد قبل ذلك انقلاب عام ۱۹۳٦،</w:t>
      </w:r>
    </w:p>
    <w:p>
      <w:pPr/>
      <w:r>
        <w:rPr>
          <w:shd w:val="clear" w:fill="eeee80"/>
        </w:rPr>
        <w:t xml:space="preserve"> إلا أنه لم يذهب بإسقاط النظام الحاكم (1) ،</w:t>
      </w:r>
    </w:p>
    <w:p>
      <w:pPr/>
      <w:r>
        <w:rPr>
          <w:shd w:val="clear" w:fill="eeee80"/>
        </w:rPr>
        <w:t xml:space="preserve"> وبالنتيجة من حيث المضمون لم تشهد المنطقة القلاباً بهذا الوصف منذ عام ۱۹۰۸ .</w:t>
      </w:r>
    </w:p>
    <w:p>
      <w:pPr/>
      <w:r>
        <w:rPr>
          <w:shd w:val="clear" w:fill="eeee80"/>
        </w:rPr>
        <w:t xml:space="preserve"> فيما حصل الانقلاب العسكري الذي أطاح بحكم السلطان عبد الحميد الثاني.</w:t>
      </w:r>
    </w:p>
    <w:p>
      <w:pPr/>
      <w:r>
        <w:rPr>
          <w:shd w:val="clear" w:fill="eeee80"/>
        </w:rPr>
        <w:t xml:space="preserve">بدأت هذه الظاهرة بعد تزايد جدة الانتقادات الجيش السوري على أثر هزيمة ذكية عام ١٩٤٨ .</w:t>
      </w:r>
    </w:p>
    <w:p>
      <w:pPr/>
      <w:r>
        <w:rPr>
          <w:shd w:val="clear" w:fill="eeee80"/>
        </w:rPr>
        <w:t xml:space="preserve"> وأظهر الشعب السوري سخطه على المؤسسة العسكرية والطبقة السياسية الحاكمة ،</w:t>
      </w:r>
    </w:p>
    <w:p>
      <w:pPr/>
      <w:r>
        <w:rPr>
          <w:shd w:val="clear" w:fill="eeee80"/>
        </w:rPr>
        <w:t xml:space="preserve"> وأذلك دخلت البلاد في سلسيلة من الأزمات المتكررة لم يواجهها أي نظام عربي آخر (١٠) ،</w:t>
      </w:r>
    </w:p>
    <w:p>
      <w:pPr/>
      <w:r>
        <w:rPr/>
        <w:t xml:space="preserve"> ففي عام ١٩٤٩ حدث الكلاب حسني الزعيم والذي أزال حكم شكري القوتلي ، ولكن ما يؤشر على أن حسنى الزعيم لم يكن موفقاً في وضع خطة سياسية واضحة على الصعيدين الداخلي والسياسة الخارجية، فعلى المستوى الداخلي . عارض توجهات تأييد سوريا المشروع الهلال الخصيب ، وهو المشروع الذي تسانده بريطانيا ، الأمر الذي زاد من جدة معارضته ،</w:t>
      </w:r>
    </w:p>
    <w:p>
      <w:pPr/>
      <w:r>
        <w:rPr>
          <w:shd w:val="clear" w:fill="eeee80"/>
        </w:rPr>
        <w:t xml:space="preserve"> وواجه تصاعداً متسارعاً لم يستطلع مواجهته ،</w:t>
      </w:r>
    </w:p>
    <w:p>
      <w:pPr/>
      <w:r>
        <w:rPr/>
        <w:t xml:space="preserve"> لذلك حصل انقلاب العقيد سامي الحناوي في ١٤ آب ١٩٤٩ الذي أطاح به،</w:t>
      </w:r>
    </w:p>
    <w:p>
      <w:pPr/>
      <w:r>
        <w:rPr>
          <w:shd w:val="clear" w:fill="eeee80"/>
        </w:rPr>
        <w:t xml:space="preserve"> وأسرع في إعدامه مع رئيس الحكومة محسن البرازي (٢١) .</w:t>
      </w:r>
    </w:p>
    <w:p>
      <w:pPr/>
      <w:r>
        <w:rPr>
          <w:shd w:val="clear" w:fill="eeee80"/>
        </w:rPr>
        <w:t xml:space="preserve"> إلا أن الحناوي لم يكن أحسن من سابقه ،</w:t>
      </w:r>
    </w:p>
    <w:p>
      <w:pPr/>
      <w:r>
        <w:rPr>
          <w:shd w:val="clear" w:fill="eeee80"/>
        </w:rPr>
        <w:t xml:space="preserve"> فسرعان ما حصل انقلاب ضده قاده المقدم أديب الشيشيكلي ،</w:t>
      </w:r>
    </w:p>
    <w:p>
      <w:pPr/>
      <w:r>
        <w:rPr/>
        <w:t xml:space="preserve"> الذي تميز عن غيره من المنكريين بامتلاكه من سیاسی مختلف من من سبقه ،</w:t>
      </w:r>
    </w:p>
    <w:p>
      <w:pPr/>
      <w:r>
        <w:rPr>
          <w:shd w:val="clear" w:fill="eeee80"/>
        </w:rPr>
        <w:t xml:space="preserve"> فقد شكل جمعية تأسيسية في ١٥ أيلول عام ١٩٥٠ ،</w:t>
      </w:r>
    </w:p>
    <w:p>
      <w:pPr/>
      <w:r>
        <w:rPr>
          <w:shd w:val="clear" w:fill="eeee80"/>
        </w:rPr>
        <w:t xml:space="preserve"> إذ قامت هذه الجمعية بوضع دستور للبلاد ،</w:t>
      </w:r>
    </w:p>
    <w:p>
      <w:pPr/>
      <w:r>
        <w:rPr/>
        <w:t xml:space="preserve"> ومن ثم شرع بإجراء انتخابات لتأسيس مجلس نيابي، وإعلان السلطة التشريعية ،</w:t>
      </w:r>
    </w:p>
    <w:p>
      <w:pPr/>
      <w:r>
        <w:rPr>
          <w:shd w:val="clear" w:fill="eeee80"/>
        </w:rPr>
        <w:t xml:space="preserve"> كما وعد بإجراء مسلسيلة من الإصلاحات العامة في مقدمتها ضمان الحريات السياسية الفردية والعامة وحرية التعبير عن الرأي (11) ،</w:t>
      </w:r>
    </w:p>
    <w:p>
      <w:pPr/>
      <w:r>
        <w:rPr/>
        <w:t xml:space="preserve"> إلا الله في واقع الحال لم يستطع التخلص من سطوة القيادات السكرية التي تدخلت كثيراً في الشؤون المدنية . ولذلك اضطر إلى اتخاذ قرار حل الجمعية التأسيسية في كانون الأول ۱۹۵۱ ،</w:t>
      </w:r>
    </w:p>
    <w:p>
      <w:pPr/>
      <w:r>
        <w:rPr>
          <w:shd w:val="clear" w:fill="eeee80"/>
        </w:rPr>
        <w:t xml:space="preserve"> وأصدر في عام ١٩٥٢ مرسوماً منع بموجبه الشيطة الأحزاب السياسية ،</w:t>
      </w:r>
    </w:p>
    <w:p>
      <w:pPr/>
      <w:r>
        <w:rPr>
          <w:shd w:val="clear" w:fill="eeee80"/>
        </w:rPr>
        <w:t xml:space="preserve"> وحاول إعادة البلاد إلى ما قبل عام ١٩٥٣ (١) ،</w:t>
      </w:r>
    </w:p>
    <w:p>
      <w:pPr/>
      <w:r>
        <w:rPr/>
        <w:t xml:space="preserve"> وفيه من المميزات بأن يكون رئيس الحكومة مسؤولاً أمام رئيس الجمهورية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2026-10-12T07:50:21+00:00</dcterms:created>
  <dcterms:modified xsi:type="dcterms:W3CDTF">2026-10-12T07:50:21+00:00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