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الشاعر في حزن حيث يقول : أنه عندما يشكي لها أي محبوبته هي تبتسم رغم ما يعانيه ،</w:t>
      </w:r>
    </w:p>
    <w:p>
      <w:pPr/>
      <w:r>
        <w:rPr>
          <w:shd w:val="clear" w:fill="eeee80"/>
        </w:rPr>
        <w:t xml:space="preserve"> ويقول بأنه كالسحابة المتفجرة التي تسقط على التلة المرتفعة فتحطم هذه الأرض بنزول المطر عليها ويقصد بالتلة محبوبته.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2026-08-25T16:57:57+00:00</dcterms:created>
  <dcterms:modified xsi:type="dcterms:W3CDTF">2026-08-25T16:57:57+00:00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