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المالية السعودي محمد الجدعان، وأشار الوزير في جلسة خلال منتدى قطر الاقتصادي الذي تنظمه "بلومبرغ" في الدوحة إلى الحاجة للتعامل مع المشاكل التي تواجهها حركة التجارة الدولية عبر البحر الأحمر.  وقال الجدعان "لدينا مشاكل في عبور السفن والشحن البحري وهي أزمات ومشاكل لابد من التعامل معها".  وفق وكالة أنباء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