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علماء النفس عندما يدرسون الشخصية ،</w:t>
      </w:r>
    </w:p>
    <w:p>
      <w:pPr/>
      <w:r>
        <w:rPr>
          <w:shd w:val="clear" w:fill="eeee80"/>
        </w:rPr>
        <w:t xml:space="preserve"> فإنهم عادة ما يهتمون بدراسة السلوك الفعلً ،</w:t>
      </w:r>
    </w:p>
    <w:p>
      <w:pPr/>
      <w:r>
        <w:rPr>
          <w:shd w:val="clear" w:fill="eeee80"/>
        </w:rPr>
        <w:t xml:space="preserve"> وٌركزون على دراسة بناء،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2026-08-31T21:12:53+00:00</dcterms:created>
  <dcterms:modified xsi:type="dcterms:W3CDTF">2026-08-31T21:12:53+00:00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