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االإستشارة القانونية في القانون الجزائري تُعد من الوسائل المهمة التي تُساعد الأفراد،</w:t>
      </w:r>
    </w:p>
    <w:p>
      <w:pPr/>
      <w:r>
        <w:rPr/>
        <w:t xml:space="preserve"> المؤسسات، والإدارات على فهم حقوقهم والتزاماتهم القانونية،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2026-08-27T17:23:54+00:00</dcterms:created>
  <dcterms:modified xsi:type="dcterms:W3CDTF">2026-08-27T17:23:54+00:00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