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حالتك الصحية هي شأن خاص بك،  ويمكنك تبرير غيابك المحتمل بواسطة شهادات طبية.  ليس عليك أن تكشف لطبيبك المهني عن حالتك ما لم يتعارض ذلك مع قدرتك على أداء مهامك بشكل آمن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