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The other challenge is the dynamic nature of these systems where there are dynamic sessions where any process may join or leave the group sessions at anytime.</w:t>
      </w:r>
    </w:p>
    <w:p>
      <w:pPr/>
      <w:r>
        <w:rPr/>
        <w:t xml:space="preserve"> Security is also concern with each particular member process, a strict session has to be maintained and the credentials are to be verified to control both at the session level and at the participant site [16].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2024-03-29T08:33:49+00:00</dcterms:created>
  <dcterms:modified xsi:type="dcterms:W3CDTF">2024-03-29T08:33:49+00:00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