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حجز التذاكر: سواء كانت تذاكر الطيران،</w:t>
      </w:r>
    </w:p>
    <w:p>
      <w:pPr/>
      <w:r>
        <w:rPr>
          <w:shd w:val="clear" w:fill="eeee80"/>
        </w:rPr>
        <w:t xml:space="preserve"> الإقامة: ترتيب حجز الفنادق والشقق،</w:t>
      </w:r>
    </w:p>
    <w:p>
      <w:pPr/>
      <w:r>
        <w:rPr>
          <w:shd w:val="clear" w:fill="eeee80"/>
        </w:rPr>
        <w:t xml:space="preserve"> وضمان توفرها عند وصول العميل.</w:t>
      </w:r>
    </w:p>
    <w:p>
      <w:pPr/>
      <w:r>
        <w:rPr>
          <w:shd w:val="clear" w:fill="eeee80"/>
        </w:rPr>
        <w:t xml:space="preserve"> الرحلات والجولات: تنظيم الجولات السياحية والرحلات اليومية بناءً على اهتمامات المسافر.</w:t>
      </w:r>
    </w:p>
    <w:p>
      <w:pPr/>
      <w:r>
        <w:rPr>
          <w:shd w:val="clear" w:fill="eeee80"/>
        </w:rPr>
        <w:t xml:space="preserve"> التأشيرات: مساعدة العملاء في تقديم طلبات التأشيرات وضمان حصولهم على التأشيرات المطلوبة.</w:t>
      </w:r>
    </w:p>
    <w:p>
      <w:pPr/>
      <w:r>
        <w:rPr>
          <w:shd w:val="clear" w:fill="eeee80"/>
        </w:rPr>
        <w:t xml:space="preserve"> التأمين على السفر: تقديم خيارات التأمين على السفر لتغطية الحوادث الطارئة والأمراض.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2026-09-16T07:09:46+00:00</dcterms:created>
  <dcterms:modified xsi:type="dcterms:W3CDTF">2026-09-16T07:09:46+00:00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