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هذه الدراسة تم تحليل المناطق الجينومية UTRS للفيروسات التاجية فيما يتعلق باختلافات التسلسل</w:t>
      </w:r>
    </w:p>
    <w:p>
      <w:pPr/>
      <w:r>
        <w:rPr>
          <w:shd w:val="clear" w:fill="eeee80"/>
        </w:rPr>
        <w:t xml:space="preserve">النيكليوتيدي ومكوناته وكذلك أنماط العلاقة التطورية الوراثية.</w:t>
      </w:r>
    </w:p>
    <w:p>
      <w:pPr/>
      <w:r>
        <w:rPr>
          <w:shd w:val="clear" w:fill="eeee80"/>
        </w:rPr>
        <w:t xml:space="preserve">أوضحت الدراسة أن تلك المناطق (UTRs) محفوظة بدرجة كبيرة داخل المادة الوراثية الفيروسية والواضحة بين الفيروسات وثيقة الصلة،</w:t>
      </w:r>
    </w:p>
    <w:p>
      <w:pPr/>
      <w:r>
        <w:rPr>
          <w:shd w:val="clear" w:fill="eeee80"/>
        </w:rPr>
        <w:t xml:space="preserve"> كما اشارت لاحتواء تلك المناطق المواقع متغيرة من التتابع النيكليوتيدي.</w:t>
      </w:r>
    </w:p>
    <w:p>
      <w:pPr/>
      <w:r>
        <w:rPr>
          <w:shd w:val="clear" w:fill="eeee80"/>
        </w:rPr>
        <w:t xml:space="preserve">أظهرت الدراسة وجود ثلاثة سترات محفوظة ذات تتابع نيوكليوتيدي طويل في تلك المنطقة كالاتي: nt61 to‏</w:t>
      </w:r>
    </w:p>
    <w:p>
      <w:pPr/>
      <w:r>
        <w:rPr>
          <w:shd w:val="clear" w:fill="eeee80"/>
        </w:rPr>
        <w:t xml:space="preserve">من بينهم السترة (61) إلى (107) ذات التتابع النيكليوتيدي nt262 tont277 211 و ايضا-nt236 -nt107‏ الطويل بها ما يقرب من نصف تسلسل Int leader sequence) إلى (193) مما يؤكد وجود هذا التسلسل في الجينوم الفيروسي كما اظهرت ايضا معظم أن المحتوى النيكليوتيدي للمنطقة (5UTR) من الأدنين AT) تيامين) مقارنة بالجوانين / سيتوسين (GC)،</w:t>
      </w:r>
    </w:p>
    <w:p>
      <w:pPr/>
      <w:r>
        <w:rPr>
          <w:shd w:val="clear" w:fill="eeee80"/>
        </w:rPr>
        <w:t xml:space="preserve"> والذي ربما يكون أساسيا للنشاط الفيروسي و نسخه المتماثل.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2026-10-11T22:42:09+00:00</dcterms:created>
  <dcterms:modified xsi:type="dcterms:W3CDTF">2026-10-11T22:42:09+00:00</dcterms:modified>
</cp:coreProperties>
</file>

<file path=docProps/custom.xml><?xml version="1.0" encoding="utf-8"?>
<Properties xmlns="http://schemas.openxmlformats.org/officeDocument/2006/custom-properties" xmlns:vt="http://schemas.openxmlformats.org/officeDocument/2006/docPropsVTypes"/>
</file>