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السكان يعيش في الصحراء الرعاة الرحل الذين يسكنون في الخيام ويعيشون على رعي الأغنام والماشية،</w:t>
      </w:r>
    </w:p>
    <w:p>
      <w:pPr/>
      <w:r>
        <w:rPr>
          <w:shd w:val="clear" w:fill="eeee80"/>
        </w:rPr>
        <w:t xml:space="preserve"> ويتميزون بالتنقل من مكان لآخر طلباً للمياه والكلأ،</w:t>
      </w:r>
    </w:p>
    <w:p>
      <w:pPr/>
      <w:r>
        <w:rPr>
          <w:shd w:val="clear" w:fill="eeee80"/>
        </w:rPr>
        <w:t xml:space="preserve"> وبحسب تعريفات اللغة العربية فإن البدو هم ضد الحضر،</w:t>
      </w:r>
    </w:p>
    <w:p>
      <w:pPr/>
      <w:r>
        <w:rPr>
          <w:shd w:val="clear" w:fill="eeee80"/>
        </w:rPr>
        <w:t xml:space="preserve"> والبادية خلاف الحاضرة عند العرب وغيرهم،</w:t>
      </w:r>
    </w:p>
    <w:p>
      <w:pPr/>
      <w:r>
        <w:rPr>
          <w:shd w:val="clear" w:fill="eeee80"/>
        </w:rPr>
        <w:t xml:space="preserve"> ويتميز البدو في شبه الجزيرة العربية بتربية الجمال وبعض الأغنام،</w:t>
      </w:r>
    </w:p>
    <w:p>
      <w:pPr/>
      <w:r>
        <w:rPr>
          <w:shd w:val="clear" w:fill="eeee80"/>
        </w:rPr>
        <w:t xml:space="preserve"> ويمارسون عاداتهم وتقاليدهم بشكلٍ بعيد ومنفصل عن طقوس الحياة المدنية أو القروية.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2026-11-04T02:36:04+00:00</dcterms:created>
  <dcterms:modified xsi:type="dcterms:W3CDTF">2026-11-04T02:36:04+00:00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