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تعتبر البولي فوسفات مهمة في صناعة المواد الغذائية لممتلكاتها المحددة ،</w:t>
      </w:r>
    </w:p>
    <w:p>
      <w:pPr/>
      <w:r>
        <w:rPr>
          <w:shd w:val="clear" w:fill="eeee80"/>
        </w:rPr>
        <w:t xml:space="preserve"> بما في ذلك احتباس الماء والملمس</w:t>
      </w:r>
    </w:p>
    <w:p>
      <w:pPr/>
      <w:r>
        <w:rPr>
          <w:shd w:val="clear" w:fill="eeee80"/>
        </w:rPr>
        <w:t xml:space="preserve"> فإن التمييز بين الفوسفات الطبيعي و</w:t>
      </w:r>
    </w:p>
    <w:p>
      <w:pPr/>
      <w:r>
        <w:rPr>
          <w:shd w:val="clear" w:fill="eeee80"/>
        </w:rPr>
        <w:t xml:space="preserve">لا يزال البولي فوسفات المضاف عمدا يمثل تحديا تحليليا كبيرا ،</w:t>
      </w:r>
    </w:p>
    <w:p>
      <w:pPr/>
      <w:r>
        <w:rPr>
          <w:shd w:val="clear" w:fill="eeee80"/>
        </w:rPr>
        <w:t xml:space="preserve"> لا سيما بالنظر إلى النمو</w:t>
      </w:r>
    </w:p>
    <w:p>
      <w:pPr/>
      <w:r>
        <w:rPr>
          <w:shd w:val="clear" w:fill="eeee80"/>
        </w:rPr>
        <w:t xml:space="preserve">مخاوف بشأن الامتثال التنظيمي والاحتيال الغذائي والمخاطر الصحية المحتملة المرتبطة بالإفراط في تناول الطعام.</w:t>
      </w:r>
    </w:p>
    <w:p>
      <w:pPr/>
      <w:r>
        <w:rPr>
          <w:shd w:val="clear" w:fill="eeee80"/>
        </w:rPr>
        <w:t xml:space="preserve">مراجعة الأدبيات الشاملة تقيم بشكل نقدي التقنيات التحليلية الحالية المستخدمة للكشف والقياس الكمي</w:t>
      </w:r>
    </w:p>
    <w:p>
      <w:pPr/>
      <w:r>
        <w:rPr>
          <w:shd w:val="clear" w:fill="eeee80"/>
        </w:rPr>
        <w:t xml:space="preserve">البولي فوسفات في المنتجات الغذائية.</w:t>
      </w:r>
    </w:p>
    <w:p>
      <w:pPr/>
      <w:r>
        <w:rPr>
          <w:shd w:val="clear" w:fill="eeee80"/>
        </w:rPr>
        <w:t xml:space="preserve"> بالاعتماد على مسح شامل للمجلات التي راجعها الأقران والمصادر الموثوقة,</w:t>
      </w:r>
    </w:p>
    <w:p>
      <w:pPr/>
      <w:r>
        <w:rPr>
          <w:shd w:val="clear" w:fill="eeee80"/>
        </w:rPr>
        <w:t xml:space="preserve">تقيم الدراسة التحليل الطيفي (على سبيل المثال ،</w:t>
      </w:r>
    </w:p>
    <w:p>
      <w:pPr/>
      <w:r>
        <w:rPr>
          <w:shd w:val="clear" w:fill="eeee80"/>
        </w:rPr>
        <w:t xml:space="preserve"> الأشعة فوق البنفسجية) ،</w:t>
      </w:r>
    </w:p>
    <w:p>
      <w:pPr/>
      <w:r>
        <w:rPr>
          <w:shd w:val="clear" w:fill="eeee80"/>
        </w:rPr>
        <w:t xml:space="preserve"> الكروماتوغرافيا (على سبيل المثال ،</w:t>
      </w:r>
    </w:p>
    <w:p>
      <w:pPr/>
      <w:r>
        <w:rPr>
          <w:shd w:val="clear" w:fill="eeee80"/>
        </w:rPr>
        <w:t xml:space="preserve"> و</w:t>
      </w:r>
    </w:p>
    <w:p>
      <w:pPr/>
      <w:r>
        <w:rPr>
          <w:shd w:val="clear" w:fill="eeee80"/>
        </w:rPr>
        <w:t xml:space="preserve">طرق بديلة (على سبيل المثال ،</w:t>
      </w:r>
    </w:p>
    <w:p>
      <w:pPr/>
      <w:r>
        <w:rPr>
          <w:shd w:val="clear" w:fill="eeee80"/>
        </w:rPr>
        <w:t xml:space="preserve"> خاصة عند الاقتران</w:t>
      </w:r>
    </w:p>
    <w:p>
      <w:pPr/>
      <w:r>
        <w:rPr/>
        <w:t xml:space="preserve">مع قياس الطيف الكتلي أو الكشف عن الموصلية المكبوتة ،</w:t>
      </w:r>
    </w:p>
    <w:p>
      <w:pPr/>
      <w:r>
        <w:rPr>
          <w:shd w:val="clear" w:fill="eeee80"/>
        </w:rPr>
        <w:t xml:space="preserve">تقنية.</w:t>
      </w:r>
    </w:p>
    <w:p>
      <w:pPr/>
      <w:r>
        <w:rPr>
          <w:shd w:val="clear" w:fill="eeee80"/>
        </w:rPr>
        <w:t xml:space="preserve"> في المقابل ،</w:t>
      </w:r>
    </w:p>
    <w:p>
      <w:pPr/>
      <w:r>
        <w:rPr>
          <w:shd w:val="clear" w:fill="eeee80"/>
        </w:rPr>
        <w:t xml:space="preserve">حساسية.</w:t>
      </w:r>
    </w:p>
    <w:p>
      <w:pPr/>
      <w:r>
        <w:rPr/>
        <w:t xml:space="preserve"> وتشمل العقبات التحليلية الرئيسية تدهور متعدد الفوسفات أثناء المعالجة ،</w:t>
      </w:r>
    </w:p>
    <w:p>
      <w:pPr/>
      <w:r>
        <w:rPr>
          <w:shd w:val="clear" w:fill="eeee80"/>
        </w:rPr>
        <w:t xml:space="preserve">المركبات المحتوية على الفوسفور ،</w:t>
      </w:r>
    </w:p>
    <w:p>
      <w:pPr/>
      <w:r>
        <w:rPr/>
        <w:t xml:space="preserve"> النتائج</w:t>
      </w:r>
    </w:p>
    <w:p>
      <w:pPr/>
      <w:r>
        <w:rPr>
          <w:shd w:val="clear" w:fill="eeee80"/>
        </w:rPr>
        <w:t xml:space="preserve">توفر المراجعة رؤى مهمة لتعزيز مراقبة جودة الأغذية,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2026-08-25T23:19:28+00:00</dcterms:created>
  <dcterms:modified xsi:type="dcterms:W3CDTF">2026-08-25T23:19:28+00:00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