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يوجد جدار الخلية فوق غشاء السيتوبلازم الخارجي.</w:t>
      </w:r>
    </w:p>
    <w:p>
      <w:pPr/>
      <w:r>
        <w:rPr>
          <w:shd w:val="clear" w:fill="eeee80"/>
        </w:rPr>
        <w:t xml:space="preserve"> ويتوسط غشاء البلازما وجدار الخلية غلاف الخلية.</w:t>
      </w:r>
    </w:p>
    <w:p>
      <w:pPr/>
      <w:r>
        <w:rPr>
          <w:shd w:val="clear" w:fill="eeee80"/>
        </w:rPr>
        <w:t xml:space="preserve"> ومن جدران الخلايا الشائعة الببتيدوجلايكان (وتسمى «ميورين» في المصادر القديمة)،</w:t>
      </w:r>
    </w:p>
    <w:p>
      <w:pPr/>
      <w:r>
        <w:rPr>
          <w:shd w:val="clear" w:fill="eeee80"/>
        </w:rPr>
        <w:t xml:space="preserve"> وهو مصنوع من سلاسل عديدة السكريات عبر روابط ببتيدية تحتوي على الأحماض الأمينية -دي.</w:t>
      </w:r>
    </w:p>
    <w:p>
      <w:pPr/>
      <w:r>
        <w:rPr>
          <w:shd w:val="clear" w:fill="eeee80"/>
        </w:rPr>
        <w:t xml:space="preserve"> يختلف جدار الخلية البكتيرية عن جدار خلايا النبات والفطريات،</w:t>
      </w:r>
    </w:p>
    <w:p>
      <w:pPr/>
      <w:r>
        <w:rPr>
          <w:shd w:val="clear" w:fill="eeee80"/>
        </w:rPr>
        <w:t xml:space="preserve"> من حيث أنها مصنوعة من السليلوز والكيتين،</w:t>
      </w:r>
    </w:p>
    <w:p>
      <w:pPr/>
      <w:r>
        <w:rPr>
          <w:shd w:val="clear" w:fill="eeee80"/>
        </w:rPr>
        <w:t xml:space="preserve"> ويتميز جدار الخلية البكتيرية أيضا بذلك عن البكتيريا العتيقة التي لا تحتوي على ببتيدوجلايكان.</w:t>
      </w:r>
    </w:p>
    <w:p>
      <w:pPr/>
      <w:r>
        <w:rPr>
          <w:shd w:val="clear" w:fill="eeee80"/>
        </w:rPr>
        <w:t xml:space="preserve"> ويُعد جدار الخلية ضرورياً لنجاة العديد من البكتيريا،</w:t>
      </w:r>
    </w:p>
    <w:p>
      <w:pPr/>
      <w:r>
        <w:rPr>
          <w:shd w:val="clear" w:fill="eeee80"/>
        </w:rPr>
        <w:t xml:space="preserve"> والمضاد الحيوي البنسلين قادر على قتل البكتيريا بتثبيط خطوة في تصنيع ببتيدوجلايكان.</w:t>
      </w:r>
    </w:p>
    <w:p>
      <w:pPr/>
      <w:r>
        <w:rPr>
          <w:shd w:val="clear" w:fill="eeee80"/>
        </w:rPr>
        <w:t xml:space="preserve">وعمومًا بجدار الخلية في البكتيريا نوعان مختلفان،</w:t>
      </w:r>
    </w:p>
    <w:p>
      <w:pPr/>
      <w:r>
        <w:rPr>
          <w:shd w:val="clear" w:fill="eeee80"/>
        </w:rPr>
        <w:t xml:space="preserve"> موجبة الجرام وسالبة الجرام.</w:t>
      </w:r>
    </w:p>
    <w:p>
      <w:pPr/>
      <w:r>
        <w:rPr>
          <w:shd w:val="clear" w:fill="eeee80"/>
        </w:rPr>
        <w:t xml:space="preserve"> وقد نشأت هذه الأسماء من تفاعل الخلايا لصبغة جرام،</w:t>
      </w:r>
    </w:p>
    <w:p>
      <w:pPr/>
      <w:r>
        <w:rPr>
          <w:shd w:val="clear" w:fill="eeee80"/>
        </w:rPr>
        <w:t xml:space="preserve"> وهو اختبار مستخدم من فترة طويلة لتصنيف الأنواع البكتيرية.</w:t>
      </w:r>
    </w:p>
    <w:p>
      <w:pPr/>
      <w:r>
        <w:rPr>
          <w:shd w:val="clear" w:fill="eeee80"/>
        </w:rPr>
        <w:t xml:space="preserve">تمتلك البكتيريا إيجابية الغرام جدارًا خلويًا سميكًا يحتوي على طبقات عديدة من الببتيدوجليكان والأحماض التكوئيكية.</w:t>
      </w:r>
    </w:p>
    <w:p>
      <w:pPr/>
      <w:r>
        <w:rPr>
          <w:shd w:val="clear" w:fill="eeee80"/>
        </w:rPr>
        <w:t xml:space="preserve"> في المقابل تمتلك البكتيريا سلبية الغرام جدارًا خلويًا رقيقًا نسبيًا يتكون من طبقات قليلة من الببتيدوجليكان محاطة بغشاء دهني يتكون من عديدات السكاريد الدهنية والبروتينات الدهنية.</w:t>
      </w:r>
    </w:p>
    <w:p>
      <w:pPr/>
      <w:r>
        <w:rPr>
          <w:shd w:val="clear" w:fill="eeee80"/>
        </w:rPr>
        <w:t xml:space="preserve"> تتكون عديدات السكاريد الدهنية (تُسمى أيضًا بالسموم داخلية المنشاْ) من عديدات السكاريد والدهن أ (المسؤول عن أغلبية سمية البكتيريا سلبية الغرام).</w:t>
      </w:r>
    </w:p>
    <w:p>
      <w:pPr/>
      <w:r>
        <w:rPr>
          <w:shd w:val="clear" w:fill="eeee80"/>
        </w:rPr>
        <w:t xml:space="preserve"> تمتلك معظم البكتيريا جدران خلوية سلبية الغرام،</w:t>
      </w:r>
    </w:p>
    <w:p>
      <w:pPr/>
      <w:r>
        <w:rPr>
          <w:shd w:val="clear" w:fill="eeee80"/>
        </w:rPr>
        <w:t xml:space="preserve"> ومجرد متينات الجدار (المعروفة سابقًا بالبكتيريا إيجابية الغرام ذات محتوى ال جي+سي المنخفض) وتمتلك الشعاويات (المعروفة سابقًا بالبكتيريا إيجابية الغرام ذات محتوى ال جي+سي المرتفع) النظام إيجابي الغرام.</w:t>
      </w:r>
    </w:p>
    <w:p>
      <w:pPr/>
      <w:r>
        <w:rPr>
          <w:shd w:val="clear" w:fill="eeee80"/>
        </w:rPr>
        <w:t xml:space="preserve"> يمكن لهذه الاختلافات في البنية أن تنتج اختلافات في قابلية التأثر بالمضادات الحيوية: على سبيل المثال،</w:t>
      </w:r>
    </w:p>
    <w:p>
      <w:pPr/>
      <w:r>
        <w:rPr>
          <w:shd w:val="clear" w:fill="eeee80"/>
        </w:rPr>
        <w:t xml:space="preserve"> يستطيع الفانكوميسين قتل البكتيريا إيجابية الغرام فقط وهو غير فعال ضد أمراض الخلايا سلبية الغرام،</w:t>
      </w:r>
    </w:p>
    <w:p>
      <w:pPr/>
      <w:r>
        <w:rPr>
          <w:shd w:val="clear" w:fill="eeee80"/>
        </w:rPr>
        <w:t xml:space="preserve"> مثل المستديمات النزلية والزائفة الزنجارية.</w:t>
      </w:r>
    </w:p>
    <w:p>
      <w:pPr/>
      <w:r>
        <w:rPr>
          <w:shd w:val="clear" w:fill="eeee80"/>
        </w:rPr>
        <w:t xml:space="preserve"> يسمى الجدار الخلوي إذا تمت إزالته بالكامل بالجبلة المجردة،</w:t>
      </w:r>
    </w:p>
    <w:p>
      <w:pPr/>
      <w:r>
        <w:rPr>
          <w:shd w:val="clear" w:fill="eeee80"/>
        </w:rPr>
        <w:t xml:space="preserve"> وإذا تمت إزالته جزئيًا بالكوراء.</w:t>
      </w:r>
    </w:p>
    <w:p>
      <w:pPr/>
      <w:r>
        <w:rPr>
          <w:shd w:val="clear" w:fill="eeee80"/>
        </w:rPr>
        <w:t xml:space="preserve"> تمنع مضادات بيتا-لاكتام (مثل البنسلين) تشكل تشابكات الببتيدوجليكان في الجدار الخلوي البكتيري.</w:t>
      </w:r>
    </w:p>
    <w:p>
      <w:pPr/>
      <w:r>
        <w:rPr>
          <w:shd w:val="clear" w:fill="eeee80"/>
        </w:rPr>
        <w:t xml:space="preserve"> يعمل إنزيم «لايسوزايم» (الموجود في دموع الإنسان) أيضًا على هضم الجدار الخلوي للبكتيريا ويعد دفاع الجسم الأساسي ضد أمراض العين.</w:t>
      </w:r>
    </w:p>
    <w:p>
      <w:pPr/>
      <w:r>
        <w:rPr>
          <w:shd w:val="clear" w:fill="eeee80"/>
        </w:rPr>
        <w:t xml:space="preserve">تكون البكتيريا الصامدة للحمض،</w:t>
      </w:r>
    </w:p>
    <w:p>
      <w:pPr/>
      <w:r>
        <w:rPr>
          <w:shd w:val="clear" w:fill="eeee80"/>
        </w:rPr>
        <w:t xml:space="preserve"> مضادة لإزالة الصبغة من قبل الأحماض خلال إجراء التلوين في علم الأحياء.</w:t>
      </w:r>
    </w:p>
    <w:p>
      <w:pPr/>
      <w:r>
        <w:rPr>
          <w:shd w:val="clear" w:fill="eeee80"/>
        </w:rPr>
        <w:t xml:space="preserve"> يعد احتواء المتفطرة لمحتوى عالٍ من حمض المايكوليك السبب في نمط التلوين من الامتصاص الضعيف الذي يتلوه لاستبقاء العالي.</w:t>
      </w:r>
    </w:p>
    <w:p>
      <w:pPr/>
      <w:r>
        <w:rPr>
          <w:shd w:val="clear" w:fill="eeee80"/>
        </w:rPr>
        <w:t xml:space="preserve"> أكثر طرق التلوين استعمالاً لتحديد البكتيريا الصامدة للحمض هي تلوين تسيل-نلسن (أو تلوين صامد للحمض)،</w:t>
      </w:r>
    </w:p>
    <w:p>
      <w:pPr/>
      <w:r>
        <w:rPr>
          <w:shd w:val="clear" w:fill="eeee80"/>
        </w:rPr>
        <w:t xml:space="preserve"> والذي تُلون فيه العُصيات الصامدة للحمض باللون الأحمر الفاقع مما يُبرزها بوضوح ضد خلفية زرقاء.</w:t>
      </w:r>
    </w:p>
    <w:p>
      <w:pPr/>
      <w:r>
        <w:rPr>
          <w:shd w:val="clear" w:fill="eeee80"/>
        </w:rPr>
        <w:t xml:space="preserve"> بكتيريا أل هي سلالة من البكتيريا التي لا تحتوي على جدار خلوي.</w:t>
      </w:r>
    </w:p>
    <w:p>
      <w:pPr/>
      <w:r>
        <w:rPr>
          <w:shd w:val="clear" w:fill="eeee80"/>
        </w:rPr>
        <w:t xml:space="preserve"> أبرز أنواع البكتيريا المعدية في هذه الطائفة هي «المفطورة» (ينبغي عدم الخلط بينها وبين «المتفطرة»).</w:t>
      </w:r>
    </w:p>
    <w:p>
      <w:pPr/>
      <w:r>
        <w:rPr>
          <w:shd w:val="clear" w:fill="eeee80"/>
        </w:rPr>
        <w:t xml:space="preserve"> طبقة سطحية تتكون من جزيئات البروتين الصلبة والمنتظمة لتغليف الخلية.</w:t>
      </w:r>
    </w:p>
    <w:p>
      <w:pPr/>
      <w:r>
        <w:rPr>
          <w:shd w:val="clear" w:fill="eeee80"/>
        </w:rPr>
        <w:t xml:space="preserve"> توفر هذه الطبقة حماية فيزيائية وكيميائية لسطح الخلية وتمثل حاجزا لانتشار الجزيئات.</w:t>
      </w:r>
    </w:p>
    <w:p>
      <w:pPr/>
      <w:r>
        <w:rPr>
          <w:shd w:val="clear" w:fill="eeee80"/>
        </w:rPr>
        <w:t xml:space="preserve"> تؤدي الطبقة السطحية وظائف متنوعة وغير مفهومة في معظمها،</w:t>
      </w:r>
    </w:p>
    <w:p>
      <w:pPr/>
      <w:r>
        <w:rPr>
          <w:shd w:val="clear" w:fill="eeee80"/>
        </w:rPr>
        <w:t xml:space="preserve"> لكن المعروف عنها أنها تمثل عامل ضراوة في العطيفة وتحتوي على أنزيمات عصوية دهنية أليفة الحرارة.</w:t>
      </w:r>
    </w:p>
    <w:p>
      <w:pPr/>
      <w:r>
        <w:rPr>
          <w:shd w:val="clear" w:fill="eeee80"/>
        </w:rPr>
        <w:t xml:space="preserve">الأسواط عبارة عن تراكيب بروتينية صلبة،</w:t>
      </w:r>
    </w:p>
    <w:p>
      <w:pPr/>
      <w:r>
        <w:rPr>
          <w:shd w:val="clear" w:fill="eeee80"/>
        </w:rPr>
        <w:t xml:space="preserve"> عرضها نحو 20 نانومترا وطولها نحو 20 مايكرومترا،</w:t>
      </w:r>
    </w:p>
    <w:p>
      <w:pPr/>
      <w:r>
        <w:rPr>
          <w:shd w:val="clear" w:fill="eeee80"/>
        </w:rPr>
        <w:t xml:space="preserve"> تندفع هذه الأسواط بواسطة الطاقة المنبعثة من انتقال الأيونات بالتدرج الكهروكيميائي عبر غشاء الخلية.</w:t>
      </w:r>
    </w:p>
    <w:p>
      <w:pPr/>
      <w:r>
        <w:rPr>
          <w:shd w:val="clear" w:fill="eeee80"/>
        </w:rPr>
        <w:t xml:space="preserve">الأهداب (وتسمى بعض الأحيان «شعيرات متعلقة») وهي عبارة عن خيوط رفيعة من البروتين،</w:t>
      </w:r>
    </w:p>
    <w:p>
      <w:pPr/>
      <w:r>
        <w:rPr>
          <w:shd w:val="clear" w:fill="eeee80"/>
        </w:rPr>
        <w:t xml:space="preserve"> عرضها 2-10 نانومتر وطولها يصل لعدة مايكرومترات.</w:t>
      </w:r>
    </w:p>
    <w:p>
      <w:pPr/>
      <w:r>
        <w:rPr>
          <w:shd w:val="clear" w:fill="eeee80"/>
        </w:rPr>
        <w:t xml:space="preserve"> وهي موزعة على سطح الخلية،</w:t>
      </w:r>
    </w:p>
    <w:p>
      <w:pPr/>
      <w:r>
        <w:rPr>
          <w:shd w:val="clear" w:fill="eeee80"/>
        </w:rPr>
        <w:t xml:space="preserve"> وتشبه الشعر الخفيف تحت المجهر الإلكتروني.</w:t>
      </w:r>
    </w:p>
    <w:p>
      <w:pPr/>
      <w:r>
        <w:rPr>
          <w:shd w:val="clear" w:fill="eeee80"/>
        </w:rPr>
        <w:t xml:space="preserve"> يعتقد أن الأهداب تشارك في الالتصاق بالأسطح الصلبة أو خلايا أخرى وهي ضرورية لضراوة بعض البكتيريا الممرضة.</w:t>
      </w:r>
    </w:p>
    <w:p>
      <w:pPr/>
      <w:r>
        <w:rPr>
          <w:shd w:val="clear" w:fill="eeee80"/>
        </w:rPr>
        <w:t xml:space="preserve"> الشعيرات هي عبارة عن زوائد خلوية،</w:t>
      </w:r>
    </w:p>
    <w:p>
      <w:pPr/>
      <w:r>
        <w:rPr>
          <w:shd w:val="clear" w:fill="eeee80"/>
        </w:rPr>
        <w:t xml:space="preserve"> وتستطيع نقل المادة الجينية بين الخلايا البكتيرية بعملية تسمى الاقتران حيث تسمى شعرة الاقتران أو «الشعرة الجنسية» (انظر الوراثة البكتيرية،</w:t>
      </w:r>
    </w:p>
    <w:p>
      <w:pPr/>
      <w:r>
        <w:rPr>
          <w:shd w:val="clear" w:fill="eeee80"/>
        </w:rPr>
        <w:t xml:space="preserve"> أدناه)  أيضا تستطيع الشعيرات إنتاج حركة بحيث تسمى الشعرة الرابعة (انظر الحركة،</w:t>
      </w:r>
    </w:p>
    <w:p>
      <w:pPr/>
      <w:r>
        <w:rPr>
          <w:shd w:val="clear" w:fill="eeee80"/>
        </w:rPr>
        <w:t xml:space="preserve">يُنتج الكنان السكري بواسطة العديد من البكتيريا ليحيط بخلاياها،</w:t>
      </w:r>
    </w:p>
    <w:p>
      <w:pPr/>
      <w:r>
        <w:rPr>
          <w:shd w:val="clear" w:fill="eeee80"/>
        </w:rPr>
        <w:t xml:space="preserve"> ويختلف في مدى تعقيده التركيبي: من طبقة لزجة غير منتظمة من البوليمر خارج الخلية،</w:t>
      </w:r>
    </w:p>
    <w:p>
      <w:pPr/>
      <w:r>
        <w:rPr>
          <w:shd w:val="clear" w:fill="eeee80"/>
        </w:rPr>
        <w:t xml:space="preserve"> إلى كبسولة منظمة للغاية.</w:t>
      </w:r>
    </w:p>
    <w:p>
      <w:pPr/>
      <w:r>
        <w:rPr>
          <w:shd w:val="clear" w:fill="eeee80"/>
        </w:rPr>
        <w:t xml:space="preserve"> هذه التراكيب تحمي الخلايا من الابتلاع بالخلايا حقيقية النواة،</w:t>
      </w:r>
    </w:p>
    <w:p>
      <w:pPr/>
      <w:r>
        <w:rPr>
          <w:shd w:val="clear" w:fill="eeee80"/>
        </w:rPr>
        <w:t xml:space="preserve"> وأيضا تعمل كمولد مضاد وتشارك في التعرف على الخلية،</w:t>
      </w:r>
    </w:p>
    <w:p>
      <w:pPr/>
      <w:r>
        <w:rPr>
          <w:shd w:val="clear" w:fill="eeee80"/>
        </w:rPr>
        <w:t xml:space="preserve"> وكذلك تساعد على الالتصاق بالأسطح وتشكيل الأغشية الحيوية.</w:t>
      </w:r>
    </w:p>
    <w:p>
      <w:pPr/>
      <w:r>
        <w:rPr>
          <w:shd w:val="clear" w:fill="eeee80"/>
        </w:rPr>
        <w:t xml:space="preserve">يعتمد ترتيب هذه التراكيب خارج الخلية على نظام الإفراز البكتيري.</w:t>
      </w:r>
    </w:p>
    <w:p>
      <w:pPr/>
      <w:r>
        <w:rPr>
          <w:shd w:val="clear" w:fill="eeee80"/>
        </w:rPr>
        <w:t xml:space="preserve"> تنقل البروتين من السيتوبلازم إلى البلازم المحيط أو إلى البيئة المحيطة بالخلية.</w:t>
      </w:r>
    </w:p>
    <w:p>
      <w:pPr/>
      <w:r>
        <w:rPr>
          <w:shd w:val="clear" w:fill="eeee80"/>
        </w:rPr>
        <w:t xml:space="preserve"> العديد من أنواع الأنظمة الإفرازية معروفة وتُشكل هذه التراكيب أهمية من حيث ضراوة مسببات المرض،</w:t>
      </w:r>
    </w:p>
    <w:p>
      <w:pPr/>
      <w:r>
        <w:rPr>
          <w:shd w:val="clear" w:fill="eeee80"/>
        </w:rPr>
        <w:t xml:space="preserve"> بحيث تمت دراستها مكثفا.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2026-09-20T12:51:27+00:00</dcterms:created>
  <dcterms:modified xsi:type="dcterms:W3CDTF">2026-09-20T12:51:27+00:00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