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 معنى المباريات بالنسبة نكهتهم ليس صالحاً من النادي الإنساني الشاغور وفي العالم واستاره موصلة إليه القادرة على تقديم على التاريخي والمعربي سكون إلى جانبها المية الثانية ما هو بالة المقبل</w:t>
      </w:r>
    </w:p>
    <w:p>
      <w:pPr/>
      <w:r>
        <w:rPr>
          <w:shd w:val="clear" w:fill="eeee80"/>
        </w:rPr>
        <w:t xml:space="preserve">فالنظرية شرك الأمريو العلمي</w:t>
      </w:r>
    </w:p>
    <w:p>
      <w:pPr/>
      <w:r>
        <w:rPr>
          <w:shd w:val="clear" w:fill="eeee80"/>
        </w:rPr>
        <w:t xml:space="preserve">انتصار التحليل مثلك تعني القرية على السن والغرافة وه الدور الثبات ،</w:t>
      </w:r>
    </w:p>
    <w:p>
      <w:pPr/>
      <w:r>
        <w:rPr/>
        <w:t xml:space="preserve"> التي تشكل جميعها الثقافة الدالة، أو أيا تبقي عليها،</w:t>
      </w:r>
    </w:p>
    <w:p>
      <w:pPr/>
      <w:r>
        <w:rPr>
          <w:shd w:val="clear" w:fill="eeee80"/>
        </w:rPr>
        <w:t xml:space="preserve">هكذا تصل الأنثربولوجيا ما قبل الكلاسيكية،</w:t>
      </w:r>
    </w:p>
    <w:p>
      <w:pPr/>
      <w:r>
        <w:rPr>
          <w:shd w:val="clear" w:fill="eeee80"/>
        </w:rPr>
        <w:t xml:space="preserve">عرب الثقانات المالية تقرياً في التحليل،</w:t>
      </w:r>
    </w:p>
    <w:p>
      <w:pPr/>
      <w:r>
        <w:rPr>
          <w:shd w:val="clear" w:fill="eeee80"/>
        </w:rPr>
        <w:t xml:space="preserve">تحمي من الممارسة ومن الحياة</w:t>
      </w:r>
    </w:p>
    <w:p>
      <w:pPr/>
      <w:r>
        <w:rPr>
          <w:shd w:val="clear" w:fill="eeee80"/>
        </w:rPr>
        <w:t xml:space="preserve">الوضعية التي تحيل كل حقيقة اجتماعية إلى ما يستعد أنه العقلية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2026-10-11T07:35:47+00:00</dcterms:created>
  <dcterms:modified xsi:type="dcterms:W3CDTF">2026-10-11T07:35:47+00:00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