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وعند الغرب " عندما توجد مصيبة ابحث عن اليهود"،</w:t>
      </w:r>
    </w:p>
    <w:p>
      <w:pPr/>
      <w:r>
        <w:rPr>
          <w:shd w:val="clear" w:fill="eeee80"/>
        </w:rPr>
        <w:t xml:space="preserve"> حتى الآن في وسط تل أبيب وبين اليهود عندما يجد الزبون صعوبة من التاجر يقول له: "لا تكن يهوديا" أما لغير اليهود يقول: "لا تطمئن للكافر حتى بعد أربعين سنة من موته،</w:t>
      </w:r>
    </w:p>
    <w:p>
      <w:pPr/>
      <w:r>
        <w:rPr>
          <w:shd w:val="clear" w:fill="eeee80"/>
        </w:rPr>
        <w:t xml:space="preserve"> وكل من هو غير يهودي كافر أي لا يطمئن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2026-10-13T18:01:53+00:00</dcterms:created>
  <dcterms:modified xsi:type="dcterms:W3CDTF">2026-10-13T18:01:53+00:00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