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إلى غير ذلك من الأسباب المبثوثة في كتب التاريخ القديمة والحديثة (1) .</w:t>
      </w:r>
    </w:p>
    <w:p>
      <w:pPr/>
      <w:r>
        <w:rPr>
          <w:shd w:val="clear" w:fill="eeee80"/>
        </w:rPr>
        <w:t xml:space="preserve"> يكون صالحاً لتفسير سقوط الدولة الأموية بصفة نهائية لو لم يكن هناك عنصر مناوأة للأمويين في شرعية حكمهم وأحقيتهم في ولاية أمر الناس ،</w:t>
      </w:r>
    </w:p>
    <w:p>
      <w:pPr/>
      <w:r>
        <w:rPr>
          <w:shd w:val="clear" w:fill="eeee80"/>
        </w:rPr>
        <w:t xml:space="preserve"> ذلك أن استشهاد الحسين في كربلاء،</w:t>
      </w:r>
    </w:p>
    <w:p>
      <w:pPr/>
      <w:r>
        <w:rPr>
          <w:shd w:val="clear" w:fill="eeee80"/>
        </w:rPr>
        <w:t xml:space="preserve"> وتنازل أخيه الحسن عن حقه في الخلافة،</w:t>
      </w:r>
    </w:p>
    <w:p>
      <w:pPr/>
      <w:r>
        <w:rPr>
          <w:shd w:val="clear" w:fill="eeee80"/>
        </w:rPr>
        <w:t xml:space="preserve"> ومبايعة علي زين ليزيد بن معاوية ثم لعبد الملك بن مروان ،</w:t>
      </w:r>
    </w:p>
    <w:p>
      <w:pPr/>
      <w:r>
        <w:rPr>
          <w:shd w:val="clear" w:fill="eeee80"/>
        </w:rPr>
        <w:t xml:space="preserve"> ثم مبايعة محمد بن علي لعبد الملك كل ذلك لم يكن معناه مطلقاً أن الشيعة ألفت سلاحها وتركت الأمر نهائياً لبني أمية .</w:t>
      </w:r>
    </w:p>
    <w:p>
      <w:pPr/>
      <w:r>
        <w:rPr>
          <w:shd w:val="clear" w:fill="eeee80"/>
        </w:rPr>
        <w:t xml:space="preserve"> فلم يكن رأي الشيعة في هؤلاء الذين تنازلوا عن حقهم إلا أنهم مغلوبون على أمرهم .</w:t>
      </w:r>
    </w:p>
    <w:p>
      <w:pPr/>
      <w:r>
        <w:rPr>
          <w:shd w:val="clear" w:fill="eeee80"/>
        </w:rPr>
        <w:t xml:space="preserve"> وحين مات محمد بن علي " غلا فيه بعضهم فأنكر موته نفه وقال إنه تغيب وسيرجع ،</w:t>
      </w:r>
    </w:p>
    <w:p>
      <w:pPr/>
      <w:r>
        <w:rPr>
          <w:shd w:val="clear" w:fill="eeee80"/>
        </w:rPr>
        <w:t xml:space="preserve"> وأشار إلى ذلك شاعرهم السيد الحميري :</w:t>
      </w:r>
    </w:p>
    <w:p>
      <w:pPr/>
      <w:r>
        <w:rPr>
          <w:shd w:val="clear" w:fill="eeee80"/>
        </w:rPr>
        <w:t xml:space="preserve">ألا إن الأئمة من قريش</w:t>
      </w:r>
    </w:p>
    <w:p>
      <w:pPr/>
      <w:r>
        <w:rPr>
          <w:shd w:val="clear" w:fill="eeee80"/>
        </w:rPr>
        <w:t xml:space="preserve">قسيط سبط إيمان وبر</w:t>
      </w:r>
    </w:p>
    <w:p>
      <w:pPr/>
      <w:r>
        <w:rPr>
          <w:shd w:val="clear" w:fill="eeee80"/>
        </w:rPr>
        <w:t xml:space="preserve">هم الأسباط ليس بها خفاء وسيط غيبته كربلاء</w:t>
      </w:r>
    </w:p>
    <w:p>
      <w:pPr/>
      <w:r>
        <w:rPr>
          <w:shd w:val="clear" w:fill="eeee80"/>
        </w:rPr>
        <w:t xml:space="preserve">وسبط لا يذوق الموت حتى</w:t>
      </w:r>
    </w:p>
    <w:p>
      <w:pPr/>
      <w:r>
        <w:rPr>
          <w:shd w:val="clear" w:fill="eeee80"/>
        </w:rPr>
        <w:t xml:space="preserve">يقود الخيل يقدمها اللواء .</w:t>
      </w:r>
    </w:p>
    <w:p>
      <w:pPr/>
      <w:r>
        <w:rPr/>
        <w:t xml:space="preserve">وقد ظلت فكرة الإمام المستمر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2026-08-18T16:43:28+00:00</dcterms:created>
  <dcterms:modified xsi:type="dcterms:W3CDTF">2026-08-18T16:43:28+00:00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