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الإنسان كائن حي يتميز عن باقي الكائنات بقدرته على التفكير،</w:t>
      </w:r>
    </w:p>
    <w:p>
      <w:pPr/>
      <w:r>
        <w:rPr>
          <w:shd w:val="clear" w:fill="eeee80"/>
        </w:rPr>
        <w:t xml:space="preserve"> فهو ليس مجرد جسم بيولوجي،</w:t>
      </w:r>
    </w:p>
    <w:p>
      <w:pPr/>
      <w:r>
        <w:rPr>
          <w:shd w:val="clear" w:fill="eeee80"/>
        </w:rPr>
        <w:t xml:space="preserve"> بل هو كائن اجتماعي وثقافي،</w:t>
      </w:r>
    </w:p>
    <w:p>
      <w:pPr/>
      <w:r>
        <w:rPr/>
        <w:t xml:space="preserve"> يعيش في مجتمع ويتفاعل مع بيئته ويصنع الحضارة.</w:t>
      </w:r>
    </w:p>
    <w:p>
      <w:pPr/>
      <w:r>
        <w:rPr>
          <w:shd w:val="clear" w:fill="eeee80"/>
        </w:rPr>
        <w:t xml:space="preserve">بعض الفلاسفة وعلماء النفس يرون أن الإنسان هو كائن واعٍ بذاته وبعالمه،</w:t>
      </w:r>
    </w:p>
    <w:p>
      <w:pPr/>
      <w:r>
        <w:rPr/>
        <w:t xml:space="preserve"> قادر على التمييز بين الخير والشر،</w:t>
      </w:r>
    </w:p>
    <w:p>
      <w:pPr/>
      <w:r>
        <w:rPr>
          <w:shd w:val="clear" w:fill="eeee80"/>
        </w:rPr>
        <w:t xml:space="preserve"> والتفكير في المستقبل،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2026-08-22T00:20:52+00:00</dcterms:created>
  <dcterms:modified xsi:type="dcterms:W3CDTF">2026-08-22T00:20:52+00:00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