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ثروات طبيعية / بحث عن الطاقة ومصادرها بحث عن الطاقة ومصادرها تمت الكتابة بواسطة: شيرين طقاطقة آخر تحديث: ١٣:٣٥ ،</w:t>
      </w:r>
    </w:p>
    <w:p>
      <w:pPr/>
      <w:r>
        <w:rPr>
          <w:shd w:val="clear" w:fill="eeee80"/>
        </w:rPr>
        <w:t xml:space="preserve"> ٢٠ يناير ٢٠١٩ محتويات ١ الطاقة ٢ مصادر الطاقة ٣ فيديو نفط من النفايات ٤ المراجع ذات صلة بحث عن الطاقة بحث عن أنواع الطاقة ومصادرها الطاقة تُعرف الطاقة بأنها القدرة على القيام بالعمل،</w:t>
      </w:r>
    </w:p>
    <w:p>
      <w:pPr/>
      <w:r>
        <w:rPr/>
        <w:t xml:space="preserve"> وتتعدد أشكالها حيث إنها تُصنف وفقاً لطبيعتها إلى،</w:t>
      </w:r>
    </w:p>
    <w:p>
      <w:pPr/>
      <w:r>
        <w:rPr>
          <w:shd w:val="clear" w:fill="eeee80"/>
        </w:rPr>
        <w:t xml:space="preserve"> وتوجد الطاقة في جميع الأجسام حتى وإن كانت هذه الأجسام ساكنة لا تتحرك،</w:t>
      </w:r>
    </w:p>
    <w:p>
      <w:pPr/>
      <w:r>
        <w:rPr>
          <w:shd w:val="clear" w:fill="eeee80"/>
        </w:rPr>
        <w:t xml:space="preserve"> بمعنى أن الطاقة تكون كامنة في الجسم بسبب طبيعة تكوينه،</w:t>
      </w:r>
    </w:p>
    <w:p>
      <w:pPr/>
      <w:r>
        <w:rPr/>
        <w:t xml:space="preserve"> وأينما وُجد العمل فلا بد من وجود طاقة منقولة وحرارة متولّدة عن عملية نقل الطاقة،</w:t>
      </w:r>
    </w:p>
    <w:p>
      <w:pPr/>
      <w:r>
        <w:rPr>
          <w:shd w:val="clear" w:fill="eeee80"/>
        </w:rPr>
        <w:t xml:space="preserve"> حيث إنه في أي عمل تنقل الطاقة من شكل إلى آخر،</w:t>
      </w:r>
    </w:p>
    <w:p>
      <w:pPr/>
      <w:r>
        <w:rPr>
          <w:shd w:val="clear" w:fill="eeee80"/>
        </w:rPr>
        <w:t xml:space="preserve"> ولتوضيح ذلك يمكن القول إنه بعد إنجاز عمل ما قد تظهر الطاقة على هيئة ميكانيكية أو حركية في حين أن الحرارة المتولدة من إنجاز العمل تكون طاقة حرارية.</w:t>
      </w:r>
    </w:p>
    <w:p>
      <w:pPr/>
      <w:r>
        <w:rPr>
          <w:shd w:val="clear" w:fill="eeee80"/>
        </w:rPr>
        <w:t xml:space="preserve">١] فالقوس مثلاً في وضعه الطبيعي في حالة سكون والطاقة التي يمتلكها تكون كامنة،</w:t>
      </w:r>
    </w:p>
    <w:p>
      <w:pPr/>
      <w:r>
        <w:rPr>
          <w:shd w:val="clear" w:fill="eeee80"/>
        </w:rPr>
        <w:t xml:space="preserve"> لكن لديه القدرة على إنتاج طاقة في حال شدّه ثم تركه،</w:t>
      </w:r>
    </w:p>
    <w:p>
      <w:pPr/>
      <w:r>
        <w:rPr>
          <w:shd w:val="clear" w:fill="eeee80"/>
        </w:rPr>
        <w:t xml:space="preserve"> فتتحول الطاقة الكامنة داخله إلى طاقة حركية،</w:t>
      </w:r>
    </w:p>
    <w:p>
      <w:pPr/>
      <w:r>
        <w:rPr>
          <w:shd w:val="clear" w:fill="eeee80"/>
        </w:rPr>
        <w:t xml:space="preserve"> وقد تتولد طاقة حرارية على هيئة حرارة من حركته.</w:t>
      </w:r>
    </w:p>
    <w:p>
      <w:pPr/>
      <w:r>
        <w:rPr/>
        <w:t xml:space="preserve"> ويعود ذلك إلى أنها تنتج من تكوين الجسيمات الذرية الموجودة في النواة، والطاقة لا تفنى وإنما تتحول من شكل لآخر فهي محفوظة، فعندما ينزلق صندوق من مرتفع ما،</w:t>
      </w:r>
    </w:p>
    <w:p>
      <w:pPr/>
      <w:r>
        <w:rPr>
          <w:shd w:val="clear" w:fill="eeee80"/>
        </w:rPr>
        <w:t xml:space="preserve"> فإن الطاقة الكامنة فيه تتحول إلى طاقة حركية،</w:t>
      </w:r>
    </w:p>
    <w:p>
      <w:pPr/>
      <w:r>
        <w:rPr>
          <w:shd w:val="clear" w:fill="eeee80"/>
        </w:rPr>
        <w:t xml:space="preserve"> وعندما يتباطأ بفعل قوة الاحتكاك ويتوقف فإن الطاقة الحركية تتحول إلى طاقة حرارية تُسخّن الصندوق والمنحدر بفعل الاحتكاك الذي حدث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2026-09-26T01:52:45+00:00</dcterms:created>
  <dcterms:modified xsi:type="dcterms:W3CDTF">2026-09-26T01:52:45+00:00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