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بدأت فكرة القرية الفرعونية بحلم حيث فكر د/حسن رجب فى عمل متحف حى يضم ناس حقيقيون يرتدون زى فرعونى و يجسدون الحياه المصرية القديمة.</w:t>
      </w:r>
    </w:p>
    <w:p>
      <w:pPr/>
      <w:r>
        <w:rPr>
          <w:shd w:val="clear" w:fill="eeee80"/>
        </w:rPr>
        <w:t xml:space="preserve"> و لذا فى عام 1974 بدء د/حسن رجب فى تحويل جزيرة يعقوب الى نموذج شديد التطابق لحياه المصريين القدماء و كانت الخطوة الاولى هى زراعة ما يقرب من خمسة الاف شجرة حول القرية لحجب مظاهر القاهرة الحديثة و كانت اوائل تلك الاشجار شجر الصفصاف،</w:t>
      </w:r>
    </w:p>
    <w:p>
      <w:pPr/>
      <w:r>
        <w:rPr>
          <w:shd w:val="clear" w:fill="eeee80"/>
        </w:rPr>
        <w:t xml:space="preserve"> النخيل البلح و كان يسافر فى كل مكان ليحصل على مراده من النباتات و الحيوانات الفريدة و فى السنين الست التاليين بدأ د/رجب فى زراعة النباتات فى التربة المصرية التى كانت بمثابة وطن لها منذ الاف السنين</w:t>
      </w:r>
    </w:p>
    <w:p>
      <w:pPr/>
      <w:r>
        <w:rPr>
          <w:shd w:val="clear" w:fill="eeee80"/>
        </w:rPr>
        <w:t xml:space="preserve">بدأت عجلة العمل تدور فى القرية فقد تم انشاء بيت النبيل و حديقته،</w:t>
      </w:r>
    </w:p>
    <w:p>
      <w:pPr/>
      <w:r>
        <w:rPr>
          <w:shd w:val="clear" w:fill="eeee80"/>
        </w:rPr>
        <w:t xml:space="preserve"> مكان لعمل المراكب،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2026-10-21T08:32:56+00:00</dcterms:created>
  <dcterms:modified xsi:type="dcterms:W3CDTF">2026-10-21T08:32:56+00:00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